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977" w:rsidRDefault="002A7977">
      <w:pPr>
        <w:pStyle w:val="CampusU1"/>
      </w:pPr>
      <w:r>
        <w:t>Überschrift erster Wertigkeit</w:t>
      </w:r>
    </w:p>
    <w:p w:rsidR="002A7977" w:rsidRPr="00492F91" w:rsidRDefault="002A7977" w:rsidP="00492F91">
      <w:pPr>
        <w:pStyle w:val="CampusAutornachU1einzeilig"/>
      </w:pPr>
      <w:r w:rsidRPr="00492F91">
        <w:t>Wilfried Wohlfeil</w:t>
      </w:r>
    </w:p>
    <w:p w:rsidR="002A7977" w:rsidRDefault="002A7977" w:rsidP="00F6681E">
      <w:pPr>
        <w:pStyle w:val="CampusAbsohneEinzug"/>
      </w:pPr>
      <w:r>
        <w:t xml:space="preserve">Dieser Absatz ist mit der Formatvorlage »Absatz ohne Einzug« formatiert. Alle Absätze nach Überschriften, Tabellen, Graphiken oder Aufzählungen beginnen ohne Einzug. Schauen Sie sich unter »Format« – »Zeichen« an wie die verschiedenen Textelemente formatiert sind. Nur begnügt man sich in der Philosophie nicht mit der Untersuchung solcher Dinge wie Wasser, Licht oder natürliche Zahlen. In der Philosophie sucht man allgemeinere Fragen zu beantworten. Etwa: Was ist die Wirklichkeit? </w:t>
      </w:r>
    </w:p>
    <w:p w:rsidR="002A7977" w:rsidRDefault="002A7977">
      <w:pPr>
        <w:pStyle w:val="CampusAbsmitEinzug"/>
      </w:pPr>
      <w:r>
        <w:t>Was ist Wahrheit? Was ist ein Gegenstand, was eine Eigenschaft? Was ist Wissen, was Gewissheit? Was ist Tugend, was ist Freiheit? Philosophen wollten und wollen also sehr allgemeine Begriffe analysieren und definie</w:t>
      </w:r>
      <w:r w:rsidR="00A861BE">
        <w:softHyphen/>
      </w:r>
      <w:r>
        <w:t>ren. Alle anderen Absätze werden um 5mm eingesogen. Bei elektronischen Wörterbüchern und Lexika handelt es sich auch heute noch oft um eine Widerspiegelung der Printausgabe »auf reduziertem Niveau«, die die Buch</w:t>
      </w:r>
      <w:r w:rsidR="00A861BE">
        <w:softHyphen/>
      </w:r>
      <w:r>
        <w:t xml:space="preserve">ausgabe lediglich um Suchmöglichkeiten über die alphabetische – Suche hinaus – erweitern. </w:t>
      </w:r>
    </w:p>
    <w:p w:rsidR="002A7977" w:rsidRDefault="002A7977">
      <w:pPr>
        <w:pStyle w:val="CampusAbsmitEinzug"/>
      </w:pPr>
      <w:r>
        <w:t>Gerade für Lexika und Wörterbücher bietet aber die elektronische Be</w:t>
      </w:r>
      <w:r w:rsidR="00A861BE">
        <w:softHyphen/>
      </w:r>
      <w:r>
        <w:t>reitstellung der Daten im Internet. Seit ihrem Entstehen im antiken Grie</w:t>
      </w:r>
      <w:r w:rsidR="00A861BE">
        <w:softHyphen/>
      </w:r>
      <w:r>
        <w:t>chenland suchte die Philosophie nach präzisen Methoden der Analyse. Dabei ließ sie sich oft von den erwähnten und von anderen Formen wis</w:t>
      </w:r>
      <w:r w:rsidR="00A861BE">
        <w:softHyphen/>
      </w:r>
      <w:r>
        <w:t>senschaftlicher. Simmel nahm das Verhalten der Großstädter nur aus</w:t>
      </w:r>
      <w:r w:rsidR="00A861BE">
        <w:softHyphen/>
      </w:r>
      <w:r>
        <w:t>schnitthaft in den Blick, nur mit denjenigen Aspekten, die im öffentlichen Raum für das Auge des Betrachters sichtbar werden. Mit dieser Konzent</w:t>
      </w:r>
      <w:r w:rsidR="00A861BE">
        <w:softHyphen/>
      </w:r>
      <w:r>
        <w:t>ration ist eine einschneidende Begrenzung verknüpft, denn im öffentlichen Raum zeigt sich nur ein Teil des Lebens, nur ein Teilspektrum des Verhal</w:t>
      </w:r>
      <w:r w:rsidR="00A861BE">
        <w:softHyphen/>
      </w:r>
      <w:r>
        <w:t xml:space="preserve">tens. Großstädter haben auch eine Privatsphäre, eine Familie und einen Freundeskreis. Analyse inspirieren. </w:t>
      </w:r>
    </w:p>
    <w:p w:rsidR="002A7977" w:rsidRDefault="002A7977">
      <w:pPr>
        <w:pStyle w:val="CampusAbsmitEinzug"/>
      </w:pPr>
      <w:r>
        <w:t xml:space="preserve">Zum Teil durch Fortschritte in der Logik und Mathematik seit dem 19. Jahrhundert bedingt kulminierte diese Suche nach einer methodischen Begriffsanalyse im 20. Jahrhundert schlich in der analytischen Philosophie. </w:t>
      </w:r>
      <w:r>
        <w:lastRenderedPageBreak/>
        <w:t>Diese Mit dieser Suchmöglichkeiten über die alphabetische – Suche hinaus – erweitern. Gerade für Lexika und Wörterbücher bietet aber die elektroni</w:t>
      </w:r>
      <w:r w:rsidR="00A861BE">
        <w:softHyphen/>
      </w:r>
      <w:r>
        <w:t>sche antiken Hut ab super Griechenland suchte die Philosophie nach über die Griechenland alphabetische – Suche die die Buchausgabe lediglich um Suchmöglichkeiten über die Eiersuche.</w:t>
      </w:r>
    </w:p>
    <w:p w:rsidR="002A7977" w:rsidRDefault="002A7977">
      <w:pPr>
        <w:pStyle w:val="CampusAbsmitEinzug"/>
      </w:pPr>
      <w:r>
        <w:t xml:space="preserve">Seit ihrem Entstehen im antiken Griechenland suchte die Philosophie nach präzisen Methoden der Analyse. Bei elektronischen Wörterbüchern und Lexika handelt es sich </w:t>
      </w:r>
    </w:p>
    <w:p w:rsidR="002A7977" w:rsidRDefault="002A7977">
      <w:pPr>
        <w:pStyle w:val="CampusAbsmitEinzug"/>
      </w:pPr>
      <w:r>
        <w:t>Gerade für Lexika und Wörterbücher bietet aber die elektronische Be</w:t>
      </w:r>
      <w:r w:rsidR="00A861BE">
        <w:softHyphen/>
      </w:r>
      <w:r>
        <w:t>reitstellung der Daten im Internetantiken Griechenland suchte die Philo</w:t>
      </w:r>
      <w:r w:rsidR="00A861BE">
        <w:softHyphen/>
      </w:r>
      <w:r>
        <w:t>sophie nach präzisen Methoden der Analyse. Dabei ließ sie sich oft von den erwähnten und von anderen Formen wissenschaftlicher.</w:t>
      </w:r>
    </w:p>
    <w:p w:rsidR="002A7977" w:rsidRDefault="002A7977">
      <w:pPr>
        <w:pStyle w:val="CampusZitat"/>
      </w:pPr>
      <w:r>
        <w:t>»Das ist ein Zitat das nur aus einem Absatz besteht. Die Formatvorlage erzeugt davor und danach eine halbe Leerzeile Leerraum. Der folgende Absatz wird nicht eingezogen. Geht ein Zitat über mehr als zwei Zeilen sollte es auch als Zitat ge</w:t>
      </w:r>
      <w:r w:rsidR="00A861BE">
        <w:softHyphen/>
      </w:r>
      <w:r>
        <w:t>kennzeichnet werden. Kürzere Zitate werden einfach in Anführungszeichen im Fließtext mitgesetzt.«</w:t>
      </w:r>
      <w:r>
        <w:rPr>
          <w:rStyle w:val="Funotenzeichen"/>
        </w:rPr>
        <w:footnoteReference w:id="1"/>
      </w:r>
      <w:r>
        <w:t xml:space="preserve"> </w:t>
      </w:r>
    </w:p>
    <w:p w:rsidR="002A7977" w:rsidRDefault="002A7977">
      <w:pPr>
        <w:pStyle w:val="CampusAbsohneEinzug"/>
      </w:pPr>
      <w:r>
        <w:t>Dieser Absatz heißt »Absatz mit Einzug« in Ihrer Formatvorlage. Dieser Absatz heißt Großstädter in Ihrer Formatvorlage. Dieser Absatz heißt »Absatz mit Einzug« in einen denjenigen Aspekten. Dieser Absatz heißt einschneidende Begrenzung verknüpft in Ihrer Formatvorlage.</w:t>
      </w:r>
      <w:r>
        <w:rPr>
          <w:rStyle w:val="Funotenzeichen"/>
        </w:rPr>
        <w:footnoteReference w:id="2"/>
      </w:r>
      <w:r>
        <w:t xml:space="preserve"> Nur mit denjenigen Aspekten, die im öffentlichen Raum für das Auge des Betrach</w:t>
      </w:r>
      <w:r w:rsidR="00A861BE">
        <w:softHyphen/>
      </w:r>
      <w:r>
        <w:t>ters sichtbar werden. denjenigen Aspekten, die im öffentlichen Raum Mit dieser Konzentration ist eine einschneidende Begrenzung verknüpft, denn im öffentlichen Raum zeigt sich nur ein Teil des Lebens, nur ein Teilspekt</w:t>
      </w:r>
      <w:r w:rsidR="00A861BE">
        <w:softHyphen/>
      </w:r>
      <w:r>
        <w:t>rum des Verhaltens. Großstädter haben auch eine Privatsphäre, eine Freundeskreis.</w:t>
      </w:r>
      <w:r>
        <w:rPr>
          <w:rStyle w:val="Funotenzeichen"/>
        </w:rPr>
        <w:footnoteReference w:id="3"/>
      </w:r>
    </w:p>
    <w:p w:rsidR="002A7977" w:rsidRPr="00A861BE" w:rsidRDefault="002A7977">
      <w:pPr>
        <w:overflowPunct/>
        <w:autoSpaceDE/>
        <w:autoSpaceDN/>
        <w:adjustRightInd/>
        <w:sectPr w:rsidR="002A7977" w:rsidRPr="00A861BE">
          <w:headerReference w:type="even" r:id="rId9"/>
          <w:endnotePr>
            <w:numFmt w:val="decimal"/>
          </w:endnotePr>
          <w:pgSz w:w="11906" w:h="16838" w:code="9"/>
          <w:pgMar w:top="2268" w:right="2892" w:bottom="4479" w:left="2892" w:header="1758" w:footer="720" w:gutter="0"/>
          <w:pgNumType w:start="5"/>
          <w:cols w:space="720"/>
          <w:titlePg/>
        </w:sectPr>
      </w:pPr>
    </w:p>
    <w:p w:rsidR="002A7977" w:rsidRDefault="002A7977">
      <w:pPr>
        <w:pStyle w:val="CampusU1"/>
      </w:pPr>
      <w:r>
        <w:lastRenderedPageBreak/>
        <w:t xml:space="preserve">Überschrift erster Wertigkeit zweizeilig – </w:t>
      </w:r>
      <w:r>
        <w:br/>
        <w:t>braucht zwei Zeilen</w:t>
      </w:r>
    </w:p>
    <w:p w:rsidR="002A7977" w:rsidRPr="00492F91" w:rsidRDefault="002A7977" w:rsidP="00492F91">
      <w:pPr>
        <w:pStyle w:val="CampusAutornachU1zweizeilig"/>
      </w:pPr>
      <w:r w:rsidRPr="00492F91">
        <w:t>Dahlia Dünkel</w:t>
      </w:r>
    </w:p>
    <w:p w:rsidR="002A7977" w:rsidRDefault="002A7977">
      <w:pPr>
        <w:pStyle w:val="CampusAbsohneEinzug"/>
      </w:pPr>
      <w:r>
        <w:t>Suchte die Philosophie nach präzisen Methoden der Analyse. Bei elektroni</w:t>
      </w:r>
      <w:r w:rsidR="00A861BE">
        <w:softHyphen/>
      </w:r>
      <w:r>
        <w:t xml:space="preserve">schen Wörterbüchern und Lexika handelt es sich auch heute noch oft um eine Widerspiegelung der Printausgabe »auf reduziertem Niveau«, die die Buchausgabe lediglich um Suchmöglichkeiten über die alphabetische Suche hinaus erweitern. Gerade für Lexika und Wörterbücher bietet aber die elektronische Bereitstellung der Daten im Internet. Dabei ließ sie sich oft von den erwähnten und von anderen Formen wissenschaftlicher Analyse inspirieren. Zum Teil durch Fortschritte in der Logik und Mathematik seit dem 19. Jahrhundert Seit ihrem Entstehen im. </w:t>
      </w:r>
    </w:p>
    <w:p w:rsidR="002A7977" w:rsidRDefault="002A7977">
      <w:pPr>
        <w:pStyle w:val="CampusAbsmitEinzug"/>
      </w:pPr>
      <w:r>
        <w:t>Nur mit denjenigen Aspekten, die im öffentlichen Raum für das Auge des Betrachters sichtbar werden. Mit dieser Konzentration ist eine ein</w:t>
      </w:r>
      <w:r w:rsidR="00A861BE">
        <w:softHyphen/>
      </w:r>
      <w:r>
        <w:t>schneidende Begrenzung verknüpft, denn im öffentlichen Raum zeigt sich nur ein Teil des Lebens, nur ein Teilspektrum des Verhaltens. Großstädter haben auch eine Privatsphäre, eine Familie und einen Freundeskreis.</w:t>
      </w:r>
    </w:p>
    <w:p w:rsidR="002A7977" w:rsidRDefault="002A7977">
      <w:pPr>
        <w:pStyle w:val="CampusAbsmitEinzug"/>
      </w:pPr>
      <w:r>
        <w:t>Alle anderen Absätze werden um 5mm eingesogen. Bei elektronischen Wörterbüchern und Lexika handelt es sich auch heute noch oft um eine Widerspiegelung der Printausgabe »auf reduziertem Niveau«, die die Buch</w:t>
      </w:r>
      <w:r w:rsidR="00A861BE">
        <w:softHyphen/>
      </w:r>
      <w:r>
        <w:t>ausgabe lediglich um Suchmöglichkeiten über die alphabetische – Suche hinaus – erweitern. Gerade für Lexika und Wörterbücher bietet aber die elektronische Bereitstellung der Daten im Internet. Seit ihrem Entstehen im antiken Griechenland suchte die Philosophie nach präzisen Methoden der Analyse. Dabei ließ sie sich oft von den erwähnten und von anderen Formen wissenschaftlicher.</w:t>
      </w:r>
    </w:p>
    <w:p w:rsidR="002A7977" w:rsidRDefault="002A7977">
      <w:pPr>
        <w:pStyle w:val="CampusAbsmitEinzug"/>
      </w:pPr>
      <w:r>
        <w:t xml:space="preserve">Simmel nahm das Verhalten der Großstädter nur ausschnitthaft in den Blick, nur mit denjenigen Aspekten, die im öffentlichen Raum für das Auge des Betrachters sichtbar werden. Mit dieser Konzentration ist eine. </w:t>
      </w:r>
    </w:p>
    <w:p w:rsidR="002A7977" w:rsidRDefault="002A7977">
      <w:pPr>
        <w:pStyle w:val="CampusAbsmitEinzug"/>
        <w:sectPr w:rsidR="002A7977">
          <w:footnotePr>
            <w:numStart w:val="8"/>
          </w:footnotePr>
          <w:endnotePr>
            <w:numFmt w:val="decimal"/>
          </w:endnotePr>
          <w:pgSz w:w="11906" w:h="16838" w:code="9"/>
          <w:pgMar w:top="2268" w:right="2892" w:bottom="4479" w:left="2892" w:header="1758" w:footer="720" w:gutter="0"/>
          <w:cols w:space="720"/>
          <w:titlePg/>
        </w:sectPr>
      </w:pPr>
    </w:p>
    <w:p w:rsidR="002A7977" w:rsidRDefault="002A7977">
      <w:pPr>
        <w:pStyle w:val="CampusU1"/>
      </w:pPr>
      <w:r>
        <w:lastRenderedPageBreak/>
        <w:t xml:space="preserve">Überschrift erster Wertigkeit dreizeilig </w:t>
      </w:r>
      <w:r>
        <w:br/>
        <w:t>erstreckt sich über drei ganze Zeilen</w:t>
      </w:r>
      <w:r>
        <w:br/>
        <w:t>das ist schon ganz schön lang</w:t>
      </w:r>
    </w:p>
    <w:p w:rsidR="002A7977" w:rsidRPr="00492F91" w:rsidRDefault="002A7977" w:rsidP="00492F91">
      <w:pPr>
        <w:pStyle w:val="CampusAutornachU1dreizeilig"/>
      </w:pPr>
      <w:r w:rsidRPr="00492F91">
        <w:t>Heribert Hauser</w:t>
      </w:r>
    </w:p>
    <w:p w:rsidR="002A7977" w:rsidRDefault="002A7977">
      <w:pPr>
        <w:pStyle w:val="CampusAbsohneEinzug"/>
      </w:pPr>
      <w:r>
        <w:t>Bei elektronischen Wörterbüchern und Lexika handelt es sich auch heute noch oft um eine Widerspiegelung der Printausgabe »auf reduziertem Ni</w:t>
      </w:r>
      <w:r w:rsidR="00A861BE">
        <w:softHyphen/>
      </w:r>
      <w:r>
        <w:t>veau«, die die Buchausgabe lediglich um Suchmöglichkeiten über die al</w:t>
      </w:r>
      <w:r w:rsidR="00A861BE">
        <w:softHyphen/>
      </w:r>
      <w:r>
        <w:t>phabetische Suche hinaus erweitern. Gerade für Lexika und Wörterbücher bietet aber die elektronische Bereitstellung der Daten im Internetantiken Griechenland suchte die Philosophie nach präzisen Methoden der Analyse. Dabei ließ sie sich oft von den erwähnten und von anderen Formen wis</w:t>
      </w:r>
      <w:r w:rsidR="00A861BE">
        <w:softHyphen/>
      </w:r>
      <w:r>
        <w:t>senschaftlicher Analyse inspirieren. Zum Teil durch Fortschritte in der Logik und Mathematik seit dem 19. Jahrhundert Begriffsanalyse im 20. Jahrhundert schließlich in der analytischen Philosophie. Man besann sich nun darauf, dass die Philosophie am besten beraten sei, wenn sie die Spra</w:t>
      </w:r>
      <w:r w:rsidR="00A861BE">
        <w:softHyphen/>
      </w:r>
      <w:r>
        <w:t>che analysiere, mit deren Hilfe wir uns auf Dinge und präzisen Methoden der Analyse. Dabei ließ sie sich oft von den erwähnten und von Begriffe beziehen. Doch diese linguistische Wende führte nur für eine begrenzte Zeit und auf je verschiedene Weisen.</w:t>
      </w:r>
    </w:p>
    <w:p w:rsidR="002A7977" w:rsidRDefault="002A7977">
      <w:pPr>
        <w:pStyle w:val="CampusU2"/>
      </w:pPr>
      <w:r>
        <w:t>Überschrift zweiter Wertigkeit</w:t>
      </w:r>
    </w:p>
    <w:p w:rsidR="002A7977" w:rsidRDefault="002A7977">
      <w:pPr>
        <w:pStyle w:val="CampusU3nachU2"/>
      </w:pPr>
      <w:r>
        <w:t>Überschrift dritter Wertigkeit nach zweiter Wertigkeit</w:t>
      </w:r>
    </w:p>
    <w:p w:rsidR="002A7977" w:rsidRDefault="002A7977">
      <w:pPr>
        <w:pStyle w:val="CampusAbsohneEinzug"/>
      </w:pPr>
      <w:r>
        <w:t>Wenn Überschriften aufeinandertreffen ist der »Abstand nach« bei der oder den untergeordneten Überschriften null. Dieser Absatz heißt »Absatz ohne Einzug« in Ihrer Formatvorlage. Methoden der Analyse. Dabei ließ sie sich oft von den erwähnten und von anderen Formen wissenschaftli</w:t>
      </w:r>
      <w:r w:rsidR="00A861BE">
        <w:softHyphen/>
      </w:r>
      <w:r>
        <w:t>cher Analyse inspirieren. Zum Teil durch Fortschritte in der Logik und Mathematik seit dem 19. Jahrhundert Begriffsanalyse im 20. Jahrhundert schließlich in der analytischen Philosophie. Man besann sich nun darauf, dass die Philosophie am besten beraten sei, wenn sie die Sprache analy</w:t>
      </w:r>
      <w:r w:rsidR="00A861BE">
        <w:softHyphen/>
      </w:r>
      <w:r>
        <w:t>siere, mit deren Hilfe wir uns auf Dinge und präzisen Methoden der Ana</w:t>
      </w:r>
      <w:r w:rsidR="00A861BE">
        <w:softHyphen/>
      </w:r>
      <w:r>
        <w:t>lyse. Formatvorlage führte nur für eine begrenzte Zeit und Dieser Absatz schließlich in der analytischen Philosophie. Wenn Überschriften aufeinan</w:t>
      </w:r>
      <w:r w:rsidR="00A861BE">
        <w:softHyphen/>
      </w:r>
      <w:r>
        <w:t>dertreffen ist der »Abstand nach« bei der oder den untergeordneten Über</w:t>
      </w:r>
      <w:r w:rsidR="00A861BE">
        <w:softHyphen/>
      </w:r>
      <w:r>
        <w:t>schriften null. Dieser Absatz heißt »Absatz ohne Einzug« in Ihrer Format</w:t>
      </w:r>
      <w:r w:rsidR="00A861BE">
        <w:softHyphen/>
      </w:r>
      <w:r>
        <w:t>vorlage. Methoden der Analyse. Dabei ließ sie sich oft von den erwähnten und von anderen Formen wissenschaftlicher Analyse inspirieren. Zum Teil durch Fortschritte in der Logik und Mathematik seit dem 19. Jahrhundert Begriffsanalyse im 20. Jahrhundert schließlich in der analytischen Philoso</w:t>
      </w:r>
      <w:r w:rsidR="00A861BE">
        <w:softHyphen/>
      </w:r>
      <w:r>
        <w:t>phie. Man besann sich nun darauf, dass die Philosophie am besten beraten sei, wenn sie die Sprache analysiere, mit deren Hilfe wir uns auf Dinge und präzisen Methoden der Analyse. Formatvorlage führte nur für eine be</w:t>
      </w:r>
      <w:r w:rsidR="00A861BE">
        <w:softHyphen/>
      </w:r>
      <w:r>
        <w:t>grenzte Zeit und Dieser Absatz schließlich in der analytischen Philosophie.</w:t>
      </w:r>
    </w:p>
    <w:p w:rsidR="002A7977" w:rsidRPr="00B7015D" w:rsidRDefault="002A7977" w:rsidP="00B7015D">
      <w:pPr>
        <w:pStyle w:val="CampusU4"/>
      </w:pPr>
      <w:r w:rsidRPr="00B7015D">
        <w:t>Überschrift vierter Wertigkeit</w:t>
      </w:r>
    </w:p>
    <w:p w:rsidR="002A7977" w:rsidRDefault="002A7977">
      <w:pPr>
        <w:pStyle w:val="CampusAbsohneEinzug"/>
      </w:pPr>
      <w:r>
        <w:t>Bei elektronischen Wörterbüchern und Lexika handelt es sich auch heute noch oft um eine Widerspiegelung der Printausgabe »auf reduziertem Ni</w:t>
      </w:r>
      <w:r w:rsidR="00A861BE">
        <w:softHyphen/>
      </w:r>
      <w:r>
        <w:t>veau«, die die Simmel nahm das Verhalten der Großstädter nur ausschnitt</w:t>
      </w:r>
      <w:r w:rsidR="00A861BE">
        <w:softHyphen/>
      </w:r>
      <w:r>
        <w:t>haft in den Blick, nur mit denjenigen Aspekten, die im öffentlichen.</w:t>
      </w:r>
    </w:p>
    <w:p w:rsidR="002A7977" w:rsidRDefault="002A7977">
      <w:pPr>
        <w:pStyle w:val="CampusZitatAnfang"/>
      </w:pPr>
      <w:r>
        <w:t>»Besteht ein Zitat aus mehreren Absätzen kommen auch die Formatvorlagen Zitat_ Anfangsabsatz, Zitat_Mittelabsatz bzw. Zitat_ Endabsatz ins Spiel. Vor dem ersten und nach dem letzten Absatz wird eine halbe Leerzeile Raum erzeugt, der oder die mittleren Absätze stehen ohne Abstand vor oder nach.</w:t>
      </w:r>
    </w:p>
    <w:p w:rsidR="002A7977" w:rsidRDefault="002A7977">
      <w:pPr>
        <w:pStyle w:val="CampusZitatMitte"/>
      </w:pPr>
      <w:r>
        <w:t>Der erste Absatz eines Zitates wird automatisch nicht eingezogen, die folgen</w:t>
      </w:r>
      <w:r w:rsidR="00A861BE">
        <w:softHyphen/>
      </w:r>
      <w:r>
        <w:t>den haben einen linken Einzug. Der erste Absatz eines Zitates wird automatisch nicht eingezogen, die folgenden haben einen linken Einzug.</w:t>
      </w:r>
    </w:p>
    <w:p w:rsidR="002A7977" w:rsidRDefault="002A7977">
      <w:pPr>
        <w:pStyle w:val="CampusZitatEnde"/>
      </w:pPr>
      <w:r>
        <w:t>So jetzt kommen wir zum letzten Absatz unseres Zitates. Danach wird wieder eine halbe Leerzeile Raum erzeugt und der folgende Absatz wird nicht eingezo</w:t>
      </w:r>
      <w:r w:rsidR="00A861BE">
        <w:softHyphen/>
      </w:r>
      <w:r>
        <w:t>gen.«</w:t>
      </w:r>
    </w:p>
    <w:p w:rsidR="002A7977" w:rsidRDefault="002A7977">
      <w:pPr>
        <w:pStyle w:val="CampusAbsohneEinzug"/>
      </w:pPr>
      <w:r>
        <w:t>Buchausgabe lediglich um Suchmöglichkeiten über die alphabetische – Suche hinaus – erweitern. Gerade für Lexika und Wörterbücher bietet aber die elektronische Bereitstellung der Daten im Internet. Seit ihrem Entste</w:t>
      </w:r>
      <w:r w:rsidR="00A861BE">
        <w:softHyphen/>
      </w:r>
      <w:r>
        <w:t>hen im antiken Griechenland suchte die Philosophie nach präzisen Metho</w:t>
      </w:r>
      <w:r w:rsidR="00A861BE">
        <w:softHyphen/>
      </w:r>
      <w:r>
        <w:t>den der Analyse. Dabei ließ sie sich oft von den erwähnten und von ande</w:t>
      </w:r>
      <w:r w:rsidR="00A861BE">
        <w:softHyphen/>
      </w:r>
      <w:r>
        <w:t>ren Formen wissenschaftlicher.</w:t>
      </w:r>
    </w:p>
    <w:p w:rsidR="002A7977" w:rsidRDefault="002A7977" w:rsidP="00A861BE">
      <w:pPr>
        <w:pStyle w:val="CampusAbsmitEinzug"/>
      </w:pPr>
      <w:r>
        <w:t>Buchausgabe lediglich um Suchmöglichkeiten über die alphabetische – Suche hinaus – erweitern. Gerade für Lexika und Wörterbücher bietet aber die elektronische Bereitstellung der Daten im Internet. Seit ihrem Entste</w:t>
      </w:r>
      <w:r w:rsidR="00A861BE">
        <w:softHyphen/>
      </w:r>
      <w:r>
        <w:t xml:space="preserve">hen im antiken Griechenland suchte die Philosophie nach präzisen </w:t>
      </w:r>
    </w:p>
    <w:p w:rsidR="002A7977" w:rsidRDefault="002A7977">
      <w:pPr>
        <w:pStyle w:val="CampusU3"/>
      </w:pPr>
      <w:r>
        <w:t>Überschrift dritter Wertigkeit</w:t>
      </w:r>
    </w:p>
    <w:p w:rsidR="002A7977" w:rsidRPr="00B7015D" w:rsidRDefault="002A7977" w:rsidP="00B7015D">
      <w:pPr>
        <w:pStyle w:val="CampusU4nachU3"/>
      </w:pPr>
      <w:r w:rsidRPr="00B7015D">
        <w:t>Überschrift vierter Wertigkeit nach dritter Wertigkeit</w:t>
      </w:r>
    </w:p>
    <w:p w:rsidR="002A7977" w:rsidRDefault="002A7977">
      <w:pPr>
        <w:pStyle w:val="CampusAbsohneEinzug"/>
      </w:pPr>
      <w:r>
        <w:t>Wenn Überschriften aufeinandertreffen ist der »Abstand nach« bei der oder den untergeordneten Überschriften null. Simmel nahm das Verhalten der Großstädter nur verknüpft, denn im öffentlichen Raum zeigt sich nur ein Teil des Lebens, nur ein Teilspektrum des Verhaltens. Großstädter haben auch eine Privatsphäre, eine.</w:t>
      </w:r>
    </w:p>
    <w:p w:rsidR="002A7977" w:rsidRDefault="002A7977">
      <w:pPr>
        <w:pStyle w:val="CampusAufzaehlungAnfang"/>
      </w:pPr>
      <w:r>
        <w:t>–</w:t>
      </w:r>
      <w:r>
        <w:tab/>
        <w:t>Aufzählungen funktionieren ähnlich wie Zitate aus mehrere</w:t>
      </w:r>
      <w:r w:rsidR="0093542B">
        <w:t>n</w:t>
      </w:r>
      <w:r>
        <w:t xml:space="preserve"> Absätzen. Sie müssen nur am Beginn jedes Absatzes einen Gedankenstrich (alt+0150) und einen Tabulator setzen, bzw. 1. und einen Tabulator</w:t>
      </w:r>
    </w:p>
    <w:p w:rsidR="002A7977" w:rsidRDefault="002A7977">
      <w:pPr>
        <w:pStyle w:val="CampusAufzaehlungMitte"/>
      </w:pPr>
      <w:r>
        <w:t>–</w:t>
      </w:r>
      <w:r>
        <w:tab/>
        <w:t>Vor dem ersten Punkt (Aufzählung_Anfang) und nach dem letzten (Aufzählung Ende) ist eine ha</w:t>
      </w:r>
      <w:r w:rsidR="0093542B">
        <w:t>lbe Zeile Abstand. Die mittleren</w:t>
      </w:r>
      <w:r>
        <w:t xml:space="preserve"> Absätze werden mit Aufzählung_Ende formatiert.</w:t>
      </w:r>
    </w:p>
    <w:p w:rsidR="002A7977" w:rsidRDefault="002A7977">
      <w:pPr>
        <w:pStyle w:val="CampusAufzaehlungEnde"/>
      </w:pPr>
      <w:r>
        <w:t>–</w:t>
      </w:r>
      <w:r>
        <w:tab/>
        <w:t>Bei umfangreichen Aufzählungen ist es am einfachsten den Gedanken</w:t>
      </w:r>
      <w:r w:rsidR="00A861BE">
        <w:softHyphen/>
      </w:r>
      <w:r>
        <w:t>strich zusammen mit dem Tabulator in die Zwischenablage zu kopieren und mir strg+v (für einsetzen) in die Zwischenablage zu kopieren.</w:t>
      </w:r>
    </w:p>
    <w:p w:rsidR="002A7977" w:rsidRDefault="002A7977">
      <w:pPr>
        <w:pStyle w:val="CampusAbsohneEinzug"/>
      </w:pPr>
      <w:r>
        <w:t>Auch nach Aufzählungen wird der erste Absatz nicht eingezogen. Das funktioniert natürlich auf mit Ziffern:</w:t>
      </w:r>
    </w:p>
    <w:p w:rsidR="002A7977" w:rsidRDefault="002A7977">
      <w:pPr>
        <w:pStyle w:val="CampusAufzaehlungAnfang"/>
      </w:pPr>
      <w:r>
        <w:t>1.</w:t>
      </w:r>
      <w:r>
        <w:tab/>
        <w:t>Jetzt ist es bald Zeit für eine Pause</w:t>
      </w:r>
    </w:p>
    <w:p w:rsidR="002A7977" w:rsidRDefault="002A7977">
      <w:pPr>
        <w:pStyle w:val="CampusAufzaehlungMitte"/>
      </w:pPr>
      <w:r>
        <w:t>2.</w:t>
      </w:r>
      <w:r>
        <w:tab/>
        <w:t>einen kleinen Snack</w:t>
      </w:r>
    </w:p>
    <w:p w:rsidR="002A7977" w:rsidRDefault="002A7977">
      <w:pPr>
        <w:pStyle w:val="CampusAufzaehlungEnde"/>
      </w:pPr>
      <w:r>
        <w:t>3.</w:t>
      </w:r>
      <w:r>
        <w:tab/>
        <w:t>ein Nickerchen</w:t>
      </w:r>
    </w:p>
    <w:p w:rsidR="002A7977" w:rsidRDefault="002A7977">
      <w:pPr>
        <w:pStyle w:val="CampusAbsohneEinzug"/>
      </w:pPr>
      <w:r>
        <w:t>Dafür schalten Sie am Besten unter »Extras« – »Autokorrektur« – »Auto</w:t>
      </w:r>
      <w:r w:rsidR="00A861BE">
        <w:softHyphen/>
      </w:r>
      <w:r>
        <w:t>format während der Eingabe« das Feld »automatische Nummerierung« aus.</w:t>
      </w:r>
    </w:p>
    <w:p w:rsidR="002A7977" w:rsidRDefault="002A7977">
      <w:pPr>
        <w:pStyle w:val="CampusAbsmitEinzug"/>
      </w:pPr>
      <w:r>
        <w:t>Nur mit denjenigen Aspekten, die im öffentlichen Raum für das Auge des Betrachters sichtbar werden. Mit dieser Konzentration ist eine ein</w:t>
      </w:r>
      <w:r w:rsidR="00A861BE">
        <w:softHyphen/>
      </w:r>
      <w:r>
        <w:t>schneidende Begrenzung verknüpft, denn im öffentlichen Raum zeigt sich nur ein Teil des Lebens, nur ein Teilspektrum des Verhaltens. Großstädter haben auch eine Privatsphäre, eine Familie und einen Freundeskreis.</w:t>
      </w:r>
    </w:p>
    <w:p w:rsidR="002A7977" w:rsidRDefault="002A7977">
      <w:pPr>
        <w:pStyle w:val="CampusAbsmitEinzug"/>
      </w:pPr>
      <w:r>
        <w:t>Alle anderen Absätze werden um 5mm eingesogen. Bei elektronischen Wörterbüchern und Lexika handelt es sich auch heute noch oft um eine Widerspiegelung der Printausgabe »auf reduziertem Niveau«, die die Buch</w:t>
      </w:r>
      <w:r w:rsidR="00A861BE">
        <w:softHyphen/>
      </w:r>
      <w:r>
        <w:t>ausgabe lediglich um Suchmöglichkeiten über die alphabetische – Suche hinaus – erweitern. Gerade für Lexika und Wörterbücher bietet aber die elektronische Bereitstellung der Daten im Internet. Seit ihrem Entstehen im antiken Griechenland suchte die Philosophie nach präzisen Methoden der Analyse. Dabei ließ sie sich oft von den erwähnten und von anderen Formen wissenschaftlicher.</w:t>
      </w:r>
    </w:p>
    <w:p w:rsidR="002A7977" w:rsidRDefault="002A7977">
      <w:pPr>
        <w:pStyle w:val="CampusU2"/>
      </w:pPr>
      <w:r>
        <w:t>Überschrift zweiter Wertigkeit</w:t>
      </w:r>
    </w:p>
    <w:p w:rsidR="002A7977" w:rsidRDefault="002A7977">
      <w:pPr>
        <w:pStyle w:val="CampusU3nachU2"/>
      </w:pPr>
      <w:r>
        <w:t>Überschrift dritter Wertigkeit nach zweiter Wertigkeit</w:t>
      </w:r>
    </w:p>
    <w:p w:rsidR="002A7977" w:rsidRPr="00B7015D" w:rsidRDefault="002A7977" w:rsidP="00B7015D">
      <w:pPr>
        <w:pStyle w:val="CampusU4nachU3"/>
      </w:pPr>
      <w:r w:rsidRPr="00B7015D">
        <w:t>Überschrift vierter Wertigkeit nach dritter Wertigket</w:t>
      </w:r>
    </w:p>
    <w:p w:rsidR="002A7977" w:rsidRDefault="002A7977">
      <w:pPr>
        <w:pStyle w:val="CampusAbsohneEinzug"/>
      </w:pPr>
      <w:r>
        <w:t>Wenn Überschriften aufeinandertreffen ist der »Abstand nach« bei der oder den untergeordneten Überschriften null. Das vorliegende Buch gibt einen Überblick modernen Philosophie. Es handelt sich dabei nicht direkt um eine Geschichte der. Dafür schalten Sie am Besten unter.</w:t>
      </w:r>
    </w:p>
    <w:p w:rsidR="002A7977" w:rsidRDefault="002A7977">
      <w:pPr>
        <w:pStyle w:val="CampusAbsmitEinzug"/>
      </w:pPr>
      <w:r>
        <w:t>Nur mit denjenigen Aspekten, die im öffentlichen Raum für das Auge des Betrachters sichtbar werden. Mit dieser Konzentration ist eine ein</w:t>
      </w:r>
      <w:r w:rsidR="00A861BE">
        <w:softHyphen/>
      </w:r>
      <w:r>
        <w:t>schneidende Begrenzung verknüpft, denn im öffentlichen Raum zeigt sich nur ein Teil des Lebens, nur ein Teilspektrum des Verhaltens. Großstädter haben auch eine Privatsphäre, eine Familie und einen Freundeskreis.</w:t>
      </w:r>
    </w:p>
    <w:p w:rsidR="002A7977" w:rsidRDefault="002A7977">
      <w:pPr>
        <w:pStyle w:val="CampusAbsmitEinzug"/>
      </w:pPr>
      <w:r>
        <w:t>Alle anderen Absätze werden um 5mm eingesogen. Bei elektronischen Wörterbüchern und Lexika handelt es sich auch heute noch oft um eine Widerspiegelung der Printausgabe »auf reduziertem Niveau«, die die Buch</w:t>
      </w:r>
      <w:r w:rsidR="00A861BE">
        <w:softHyphen/>
      </w:r>
      <w:r>
        <w:t>ausgabe lediglich um Suchmöglichkeiten über die alphabetische – Suche hinaus – erweitern. Gerade für Lexika und Wörterbücher bietet aber die elektronische Bereitstellung der Daten im Internet. Seit ihrem Entstehen im antiken Griechenland suchte die Philosophie nach präzisen Methoden der Analyse. Dabei ließ sie sich oft von den erwähnten und von anderen Formen wissenschaftlicher.</w:t>
      </w:r>
    </w:p>
    <w:p w:rsidR="00B625C4" w:rsidRDefault="00B625C4" w:rsidP="00B625C4">
      <w:pPr>
        <w:pStyle w:val="CampusAbsmitEinzug"/>
      </w:pPr>
      <w:r>
        <w:t>Alle anderen Absätze werden um 5mm eingezogen. Bei elektronischen Wörterbüchern und Lexika handelt es sich auch heute noch oft um eine Widerspiegelung der Printausgabe »auf reduziertem Niveau«, die die Buch</w:t>
      </w:r>
      <w:r>
        <w:softHyphen/>
        <w:t>ausgabe lediglich um Suchmöglichkeiten über die alphabetische – Suche hinaus – erweitern. Gerade für Lexika und Wörterbücher bietet aber die elektronische Bereitstellung der Daten im Internet. Seit ihrem Entstehen im antiken Griechenland suchte die Philosophie nach präzisen Methoden der Analyse. Dabei ließ sie sich oft von den erwähnten und von anderen Formen wissenschaftlicher.</w:t>
      </w:r>
    </w:p>
    <w:p w:rsidR="00B625C4" w:rsidRDefault="00B625C4" w:rsidP="00B625C4">
      <w:pPr>
        <w:pStyle w:val="CampusAbsmitEinzug"/>
        <w:spacing w:line="240" w:lineRule="atLeast"/>
        <w:ind w:firstLine="0"/>
      </w:pPr>
    </w:p>
    <w:p w:rsidR="00B625C4" w:rsidRDefault="007A1DFA" w:rsidP="00B625C4">
      <w:pPr>
        <w:pStyle w:val="CampusAbsmitEinzug"/>
        <w:spacing w:line="240" w:lineRule="atLeast"/>
        <w:ind w:firstLine="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6pt;height:230pt">
            <v:imagedata r:id="rId10" o:title="Wasserlilien" grayscale="t"/>
          </v:shape>
        </w:pict>
      </w:r>
    </w:p>
    <w:p w:rsidR="00B625C4" w:rsidRDefault="00B625C4" w:rsidP="007A1DFA">
      <w:pPr>
        <w:pStyle w:val="CampusAbbildung-Unterschrift"/>
        <w:spacing w:after="130"/>
      </w:pPr>
      <w:bookmarkStart w:id="0" w:name="_GoBack"/>
      <w:r>
        <w:t>Abb. 1: Wasserlilien</w:t>
      </w:r>
    </w:p>
    <w:bookmarkEnd w:id="0"/>
    <w:p w:rsidR="00B625C4" w:rsidRDefault="00B625C4" w:rsidP="00B625C4">
      <w:pPr>
        <w:pStyle w:val="CampusQuelle"/>
      </w:pPr>
      <w:r>
        <w:t>(Quelle: privat)</w:t>
      </w:r>
    </w:p>
    <w:p w:rsidR="00B625C4" w:rsidRDefault="00B625C4" w:rsidP="00B625C4">
      <w:pPr>
        <w:pStyle w:val="CampusAbsohneEinzug"/>
      </w:pPr>
      <w:r>
        <w:t>Oft um eine Widerspiegelung der Printausgabe »auf reduziertem Niveau«, die die Buch</w:t>
      </w:r>
      <w:r>
        <w:softHyphen/>
        <w:t>ausgabe lediglich um Suchmöglichkeiten über die alpha</w:t>
      </w:r>
      <w:r>
        <w:softHyphen/>
        <w:t>betische – Suche hinaus – erweitern. Gerade für Lexika und Wörterbücher bietet aber die elektronische Bereitstellung der Daten im Internet. Seit ihrem Entstehen im antiken Griechenland suchte die Philosophie nach präzisen Methode.</w:t>
      </w:r>
    </w:p>
    <w:p w:rsidR="00B625C4" w:rsidRDefault="004859BF" w:rsidP="004859BF">
      <w:pPr>
        <w:pStyle w:val="CampusAbsmitEinzug"/>
      </w:pPr>
      <w:r>
        <w:t xml:space="preserve">Dieser Absatz heißt »Absatz mit Einzug« in Ihrer Formatvorlage. Dieser Absatz heißt Großstädter in Ihrer Formatvorlage. Dieser Absatz heißt »Absatz mit Einzug« in einen denjenigen Aspekten. </w:t>
      </w:r>
      <w:r w:rsidR="00B625C4">
        <w:t xml:space="preserve">Alle anderen Absätze werden um 5mm eingezogen. </w:t>
      </w:r>
    </w:p>
    <w:p w:rsidR="002A7977" w:rsidRDefault="002A7977" w:rsidP="004859BF">
      <w:pPr>
        <w:pStyle w:val="CampusU2"/>
      </w:pPr>
      <w:r>
        <w:t>Literatur</w:t>
      </w:r>
    </w:p>
    <w:p w:rsidR="002A7977" w:rsidRPr="00A861BE" w:rsidRDefault="002A7977">
      <w:pPr>
        <w:pStyle w:val="CampusBibliographie"/>
      </w:pPr>
      <w:r>
        <w:t xml:space="preserve">Adam, Uwe Dietrich (1972), </w:t>
      </w:r>
      <w:r w:rsidRPr="00A861BE">
        <w:rPr>
          <w:rStyle w:val="Hervorhebung"/>
        </w:rPr>
        <w:t xml:space="preserve">Judenpolitik im Dritten Reich, </w:t>
      </w:r>
      <w:r>
        <w:t xml:space="preserve">Düsseldorf. </w:t>
      </w:r>
    </w:p>
    <w:p w:rsidR="002A7977" w:rsidRPr="00A861BE" w:rsidRDefault="002A7977">
      <w:pPr>
        <w:pStyle w:val="CampusBibliographie"/>
      </w:pPr>
      <w:r>
        <w:t xml:space="preserve">Adler, Hans G. (1974), </w:t>
      </w:r>
      <w:r w:rsidRPr="00A861BE">
        <w:rPr>
          <w:rStyle w:val="Hervorhebung"/>
        </w:rPr>
        <w:t xml:space="preserve">Der verwaltete Mensch. Studien zur Deportation der Juden aus Deutschland, </w:t>
      </w:r>
      <w:r>
        <w:t>Tübingen.</w:t>
      </w:r>
    </w:p>
    <w:p w:rsidR="002A7977" w:rsidRPr="00A861BE" w:rsidRDefault="002A7977">
      <w:pPr>
        <w:pStyle w:val="CampusBibliographie"/>
      </w:pPr>
      <w:r>
        <w:t>Arndt, Ingo (1966</w:t>
      </w:r>
      <w:r w:rsidRPr="00A861BE">
        <w:t>),</w:t>
      </w:r>
      <w:r>
        <w:t xml:space="preserve"> »Entziehung und Verbringung jüdischen Vermögens (Ausland und Deutschland)«, in: </w:t>
      </w:r>
      <w:r w:rsidRPr="00A861BE">
        <w:rPr>
          <w:rStyle w:val="Hervorhebung"/>
        </w:rPr>
        <w:t>Gutachten des IfZ (II)</w:t>
      </w:r>
      <w:r>
        <w:t>, Stuttgart.</w:t>
      </w:r>
    </w:p>
    <w:p w:rsidR="002A7977" w:rsidRPr="00A861BE" w:rsidRDefault="002A7977">
      <w:pPr>
        <w:pStyle w:val="CampusBibliographie"/>
      </w:pPr>
      <w:r>
        <w:t>Arnsberg, Paul (1983</w:t>
      </w:r>
      <w:r w:rsidRPr="00A861BE">
        <w:t>)</w:t>
      </w:r>
      <w:r>
        <w:t xml:space="preserve">, </w:t>
      </w:r>
      <w:r w:rsidRPr="00A861BE">
        <w:rPr>
          <w:rStyle w:val="Hervorhebung"/>
        </w:rPr>
        <w:t>Die Geschichte der Frankfurter Juden seit der Französischen Revolu</w:t>
      </w:r>
      <w:r w:rsidR="00A861BE" w:rsidRPr="00A861BE">
        <w:rPr>
          <w:rStyle w:val="Hervorhebung"/>
        </w:rPr>
        <w:softHyphen/>
      </w:r>
      <w:r w:rsidRPr="00A861BE">
        <w:rPr>
          <w:rStyle w:val="Hervorhebung"/>
        </w:rPr>
        <w:t>tion</w:t>
      </w:r>
      <w:r>
        <w:t>, Frankfurt am Main, 3 Bde.</w:t>
      </w:r>
    </w:p>
    <w:p w:rsidR="002A7977" w:rsidRPr="00A861BE" w:rsidRDefault="002A7977">
      <w:pPr>
        <w:pStyle w:val="CampusBibliographie"/>
      </w:pPr>
    </w:p>
    <w:p w:rsidR="002A7977" w:rsidRPr="00A861BE" w:rsidRDefault="002A7977">
      <w:pPr>
        <w:pStyle w:val="CampusBibliographie"/>
      </w:pPr>
      <w:r>
        <w:t xml:space="preserve">Bajohr, Frank (1997), </w:t>
      </w:r>
      <w:r w:rsidRPr="00A861BE">
        <w:rPr>
          <w:rStyle w:val="Hervorhebung"/>
        </w:rPr>
        <w:t>»Arisierung« in Hamburg</w:t>
      </w:r>
      <w:r>
        <w:t>, Hamburg.</w:t>
      </w:r>
    </w:p>
    <w:p w:rsidR="002A7977" w:rsidRPr="00A861BE" w:rsidRDefault="002A7977">
      <w:pPr>
        <w:pStyle w:val="CampusBibliographie"/>
      </w:pPr>
      <w:r>
        <w:t>—</w:t>
      </w:r>
      <w:r>
        <w:tab/>
        <w:t xml:space="preserve">(1998) Nationalsozialismus und Korruption, in: </w:t>
      </w:r>
      <w:r w:rsidRPr="00A861BE">
        <w:rPr>
          <w:rStyle w:val="Hervorhebung"/>
        </w:rPr>
        <w:t>Mittelweg 36</w:t>
      </w:r>
      <w:r>
        <w:t>, Heft 1, S. 57–77.</w:t>
      </w:r>
    </w:p>
    <w:p w:rsidR="002A7977" w:rsidRPr="00A861BE" w:rsidRDefault="002A7977">
      <w:pPr>
        <w:pStyle w:val="CampusBibliographie"/>
      </w:pPr>
      <w:r>
        <w:t xml:space="preserve">Ball-Kaduri, Kurt-Jakob (1967), </w:t>
      </w:r>
      <w:r w:rsidRPr="00A861BE">
        <w:rPr>
          <w:rStyle w:val="Hervorhebung"/>
        </w:rPr>
        <w:t>Vor der Katastrophe: Juden in Deutschland 1934–1939</w:t>
      </w:r>
      <w:r>
        <w:t>, Tel Aviv.</w:t>
      </w:r>
    </w:p>
    <w:p w:rsidR="002A7977" w:rsidRPr="00A861BE" w:rsidRDefault="002A7977">
      <w:pPr>
        <w:pStyle w:val="CampusBibliographie"/>
      </w:pPr>
      <w:r>
        <w:t xml:space="preserve">Bambey, Hartwig, Biskamp, Anton, Lindenthal, Bernd (1993) (Hrsg.), </w:t>
      </w:r>
      <w:r w:rsidRPr="00A861BE">
        <w:rPr>
          <w:rStyle w:val="Hervorhebung"/>
        </w:rPr>
        <w:t>Heimatvertrie</w:t>
      </w:r>
      <w:r w:rsidR="00A861BE" w:rsidRPr="00A861BE">
        <w:rPr>
          <w:rStyle w:val="Hervorhebung"/>
        </w:rPr>
        <w:softHyphen/>
      </w:r>
      <w:r w:rsidRPr="00A861BE">
        <w:rPr>
          <w:rStyle w:val="Hervorhebung"/>
        </w:rPr>
        <w:t>bene Nachbarn. Beiträge zur Geschichte der Juden im Kreis Ziegenhain</w:t>
      </w:r>
      <w:r>
        <w:t xml:space="preserve">, 2 Bände, Schwalmstadt-Treysa. </w:t>
      </w:r>
    </w:p>
    <w:p w:rsidR="002A7977" w:rsidRPr="00A861BE" w:rsidRDefault="002A7977">
      <w:pPr>
        <w:pStyle w:val="CampusBibliographie"/>
      </w:pPr>
      <w:r>
        <w:t>Balzli, Beat (1997</w:t>
      </w:r>
      <w:r w:rsidRPr="00A861BE">
        <w:t>),</w:t>
      </w:r>
      <w:r>
        <w:t xml:space="preserve"> </w:t>
      </w:r>
      <w:r w:rsidRPr="00A861BE">
        <w:rPr>
          <w:rStyle w:val="Hervorhebung"/>
        </w:rPr>
        <w:t>Treuhänder des Reichs. Die Schweiz und die Vermögen der Naziopfer: Eine Spurensuche</w:t>
      </w:r>
      <w:r>
        <w:t>, Zürich.</w:t>
      </w:r>
    </w:p>
    <w:p w:rsidR="002A7977" w:rsidRPr="00A861BE" w:rsidRDefault="002A7977">
      <w:pPr>
        <w:pStyle w:val="CampusBibliographie"/>
      </w:pPr>
    </w:p>
    <w:p w:rsidR="002A7977" w:rsidRPr="00A861BE" w:rsidRDefault="002A7977">
      <w:pPr>
        <w:pStyle w:val="CampusBibliographie"/>
      </w:pPr>
      <w:r w:rsidRPr="00A861BE">
        <w:t xml:space="preserve">Herbert, Ulrich (2002) (Hg.), </w:t>
      </w:r>
      <w:r w:rsidRPr="00A861BE">
        <w:rPr>
          <w:rStyle w:val="Hervorhebung"/>
        </w:rPr>
        <w:t>Wandlungsprozesse in Westdeutschland. Belastung, Integra</w:t>
      </w:r>
      <w:r w:rsidR="00A861BE" w:rsidRPr="00A861BE">
        <w:rPr>
          <w:rStyle w:val="Hervorhebung"/>
        </w:rPr>
        <w:softHyphen/>
      </w:r>
      <w:r w:rsidRPr="00A861BE">
        <w:rPr>
          <w:rStyle w:val="Hervorhebung"/>
        </w:rPr>
        <w:t>tion, Liberalisierung 1945–1980</w:t>
      </w:r>
      <w:r w:rsidRPr="00A861BE">
        <w:t>, Göttingen.</w:t>
      </w:r>
    </w:p>
    <w:p w:rsidR="002A7977" w:rsidRPr="00A861BE" w:rsidRDefault="002A7977">
      <w:pPr>
        <w:pStyle w:val="CampusBibliographie"/>
      </w:pPr>
      <w:r w:rsidRPr="00A861BE">
        <w:t>—</w:t>
      </w:r>
      <w:r w:rsidRPr="00A861BE">
        <w:tab/>
        <w:t xml:space="preserve">(1996), </w:t>
      </w:r>
      <w:r w:rsidRPr="00A861BE">
        <w:rPr>
          <w:rStyle w:val="Hervorhebung"/>
        </w:rPr>
        <w:t>Best. Biographische Studien über Radikalismus, Weltanschauung und Vernunft 1903–1989</w:t>
      </w:r>
      <w:r w:rsidRPr="00A861BE">
        <w:t>, Bonn.</w:t>
      </w:r>
    </w:p>
    <w:p w:rsidR="002A7977" w:rsidRPr="00A861BE" w:rsidRDefault="002A7977">
      <w:pPr>
        <w:pStyle w:val="CampusBibliographie"/>
      </w:pPr>
      <w:r w:rsidRPr="00A861BE">
        <w:t xml:space="preserve">Hergemöller, Bernd-Ulrich (1998), </w:t>
      </w:r>
      <w:r w:rsidRPr="00A861BE">
        <w:rPr>
          <w:rStyle w:val="Hervorhebung"/>
        </w:rPr>
        <w:t>Mann für Mann. Biographisches Lexikon zur Ge</w:t>
      </w:r>
      <w:r w:rsidR="00A861BE" w:rsidRPr="00A861BE">
        <w:rPr>
          <w:rStyle w:val="Hervorhebung"/>
        </w:rPr>
        <w:softHyphen/>
      </w:r>
      <w:r w:rsidRPr="00A861BE">
        <w:rPr>
          <w:rStyle w:val="Hervorhebung"/>
        </w:rPr>
        <w:t>schichte von Freundesliebe und mannmännlicher Sexualität im deutschen Sprachraum</w:t>
      </w:r>
      <w:r w:rsidRPr="00A861BE">
        <w:t>, Hamburg.</w:t>
      </w:r>
    </w:p>
    <w:p w:rsidR="002A7977" w:rsidRPr="00A861BE" w:rsidRDefault="002A7977">
      <w:pPr>
        <w:pStyle w:val="CampusBibliographie"/>
      </w:pPr>
      <w:r w:rsidRPr="00A861BE">
        <w:t xml:space="preserve">Herzer, Manfred (1992), </w:t>
      </w:r>
      <w:r w:rsidRPr="00A861BE">
        <w:rPr>
          <w:rStyle w:val="Hervorhebung"/>
        </w:rPr>
        <w:t>Magnus Hirschfeld. Leben und Werk eines jüdischen, schwulen und sozialistischen Sexologen</w:t>
      </w:r>
      <w:r w:rsidRPr="00A861BE">
        <w:t>, Frankfurt am Main.</w:t>
      </w:r>
    </w:p>
    <w:p w:rsidR="002A7977" w:rsidRPr="00A861BE" w:rsidRDefault="002A7977">
      <w:pPr>
        <w:pStyle w:val="CampusBibliographie"/>
      </w:pPr>
      <w:r w:rsidRPr="00A861BE">
        <w:t>—</w:t>
      </w:r>
      <w:r w:rsidRPr="00A861BE">
        <w:tab/>
        <w:t>(1997), »Das Wissenschaftlich-humanitäre Komitee – Vom Institut für Sexual</w:t>
      </w:r>
      <w:r w:rsidR="00A861BE" w:rsidRPr="00A861BE">
        <w:softHyphen/>
      </w:r>
      <w:r w:rsidRPr="00A861BE">
        <w:t xml:space="preserve">wissenschaft bis zur Selbstauflösung«, in: </w:t>
      </w:r>
      <w:r w:rsidRPr="00A861BE">
        <w:rPr>
          <w:rStyle w:val="Hervorhebung"/>
        </w:rPr>
        <w:t>Goodbye to Berlin – 100 Jahre Schwulen</w:t>
      </w:r>
      <w:r w:rsidR="00A861BE" w:rsidRPr="00A861BE">
        <w:rPr>
          <w:rStyle w:val="Hervorhebung"/>
        </w:rPr>
        <w:softHyphen/>
      </w:r>
      <w:r w:rsidRPr="00A861BE">
        <w:rPr>
          <w:rStyle w:val="Hervorhebung"/>
        </w:rPr>
        <w:t>bewegung</w:t>
      </w:r>
      <w:r w:rsidRPr="00A861BE">
        <w:t>, hg. v. Schwulen Museum/Akademie der Künste, Berlin, S.</w:t>
      </w:r>
      <w:r w:rsidR="00AF2747" w:rsidRPr="00A861BE">
        <w:t> </w:t>
      </w:r>
      <w:r w:rsidRPr="00A861BE">
        <w:t>83–87.</w:t>
      </w:r>
    </w:p>
    <w:p w:rsidR="002A7977" w:rsidRPr="00492F91" w:rsidRDefault="002A7977">
      <w:pPr>
        <w:pStyle w:val="CampusBibliographie"/>
        <w:rPr>
          <w:lang w:val="en-US"/>
        </w:rPr>
      </w:pPr>
      <w:r w:rsidRPr="00492F91">
        <w:rPr>
          <w:lang w:val="en-US"/>
        </w:rPr>
        <w:t xml:space="preserve">Hewitt, Andrew (1996), </w:t>
      </w:r>
      <w:r w:rsidRPr="00492F91">
        <w:rPr>
          <w:rStyle w:val="Hervorhebung"/>
          <w:lang w:val="en-US"/>
        </w:rPr>
        <w:t>Political Inversions. Homosexuality, Fascism, and the Modernist Imaginary</w:t>
      </w:r>
      <w:r w:rsidRPr="00492F91">
        <w:rPr>
          <w:lang w:val="en-US"/>
        </w:rPr>
        <w:t>, Stanford, CA.</w:t>
      </w:r>
    </w:p>
    <w:sectPr w:rsidR="002A7977" w:rsidRPr="00492F91">
      <w:headerReference w:type="even" r:id="rId11"/>
      <w:headerReference w:type="default" r:id="rId12"/>
      <w:footnotePr>
        <w:numStart w:val="8"/>
      </w:footnotePr>
      <w:endnotePr>
        <w:numFmt w:val="decimal"/>
      </w:endnotePr>
      <w:pgSz w:w="11906" w:h="16838" w:code="9"/>
      <w:pgMar w:top="2268" w:right="2892" w:bottom="4479" w:left="2892" w:header="1758" w:footer="720" w:gutter="0"/>
      <w:cols w:space="720"/>
      <w:titlePg/>
    </w:sectPr>
  </w:body>
</w:document>
</file>

<file path=word/customizations.xml><?xml version="1.0" encoding="utf-8"?>
<wne:tcg xmlns:r="http://schemas.openxmlformats.org/officeDocument/2006/relationships" xmlns:wne="http://schemas.microsoft.com/office/word/2006/wordml">
  <wne:keymaps>
    <wne:keymap wne:kcmPrimary="0260">
      <wne:acd wne:acdName="acd27"/>
    </wne:keymap>
    <wne:keymap wne:kcmPrimary="0261">
      <wne:acd wne:acdName="acd19"/>
    </wne:keymap>
    <wne:keymap wne:kcmPrimary="0262">
      <wne:acd wne:acdName="acd21"/>
    </wne:keymap>
    <wne:keymap wne:kcmPrimary="0263">
      <wne:acd wne:acdName="acd24"/>
    </wne:keymap>
    <wne:keymap wne:kcmPrimary="0264">
      <wne:acd wne:acdName="acd10"/>
    </wne:keymap>
    <wne:keymap wne:kcmPrimary="0265" wne:kcmSecondary="0061">
      <wne:acd wne:acdName="acd13"/>
    </wne:keymap>
    <wne:keymap wne:kcmPrimary="0265" wne:kcmSecondary="0062">
      <wne:acd wne:acdName="acd14"/>
    </wne:keymap>
    <wne:keymap wne:kcmPrimary="0266" wne:kcmSecondary="0061">
      <wne:acd wne:acdName="acd15"/>
    </wne:keymap>
    <wne:keymap wne:kcmPrimary="0266" wne:kcmSecondary="0062">
      <wne:acd wne:acdName="acd16"/>
    </wne:keymap>
    <wne:keymap wne:kcmPrimary="0266" wne:kcmSecondary="0063">
      <wne:acd wne:acdName="acd18"/>
    </wne:keymap>
    <wne:keymap wne:kcmPrimary="0267" wne:kcmSecondary="0061">
      <wne:acd wne:acdName="acd0"/>
    </wne:keymap>
    <wne:keymap wne:kcmPrimary="0267" wne:kcmSecondary="0063">
      <wne:acd wne:acdName="acd9"/>
    </wne:keymap>
    <wne:keymap wne:kcmPrimary="0267" wne:kcmSecondary="0064">
      <wne:acd wne:acdName="acd8"/>
    </wne:keymap>
    <wne:keymap wne:kcmPrimary="0268">
      <wne:acd wne:acdName="acd7"/>
    </wne:keymap>
    <wne:keymap wne:kcmPrimary="0269">
      <wne:acd wne:acdName="acd6"/>
    </wne:keymap>
    <wne:keymap wne:kcmPrimary="026A" wne:kcmSecondary="0061">
      <wne:acd wne:acdName="acd29"/>
    </wne:keymap>
    <wne:keymap wne:kcmPrimary="026A" wne:kcmSecondary="0062">
      <wne:acd wne:acdName="acd30"/>
    </wne:keymap>
    <wne:keymap wne:kcmPrimary="026A" wne:kcmSecondary="0063">
      <wne:acd wne:acdName="acd31"/>
    </wne:keymap>
    <wne:keymap wne:kcmPrimary="026E">
      <wne:acd wne:acdName="acd32"/>
    </wne:keymap>
    <wne:keymap wne:kcmPrimary="0661">
      <wne:acd wne:acdName="acd20"/>
    </wne:keymap>
    <wne:keymap wne:kcmPrimary="0662">
      <wne:acd wne:acdName="acd23"/>
    </wne:keymap>
    <wne:keymap wne:kcmPrimary="0663">
      <wne:acd wne:acdName="acd26"/>
    </wne:keymap>
    <wne:keymap wne:kcmPrimary="0664">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Entry wne:acdName="acd20"/>
      <wne:acdEntry wne:acdName="acd21"/>
      <wne:acdEntry wne:acdName="acd22"/>
      <wne:acdEntry wne:acdName="acd23"/>
      <wne:acdEntry wne:acdName="acd24"/>
      <wne:acdEntry wne:acdName="acd25"/>
      <wne:acdEntry wne:acdName="acd26"/>
      <wne:acdEntry wne:acdName="acd27"/>
      <wne:acdEntry wne:acdName="acd28"/>
      <wne:acdEntry wne:acdName="acd29"/>
      <wne:acdEntry wne:acdName="acd30"/>
      <wne:acdEntry wne:acdName="acd31"/>
      <wne:acdEntry wne:acdName="acd32"/>
    </wne:acdManifest>
  </wne:toolbars>
  <wne:acds>
    <wne:acd wne:argValue="AgBDAGEAbQBwAHUAcwBfAFoAaQB0AGEAdAA=" wne:acdName="acd0" wne:fciIndexBasedOn="0065"/>
    <wne:acd wne:acdName="acd1" wne:fciIndexBasedOn="0065"/>
    <wne:acd wne:acdName="acd2" wne:fciIndexBasedOn="0065"/>
    <wne:acd wne:acdName="acd3" wne:fciIndexBasedOn="0065"/>
    <wne:acd wne:acdName="acd4" wne:fciIndexBasedOn="0065"/>
    <wne:acd wne:acdName="acd5" wne:fciIndexBasedOn="0065"/>
    <wne:acd wne:argValue="AgBDAGEAbQBwAHUAcwBfAEEAYgBzAF8AbwBoAG4AZQBfAEUAaQBuAHoAdQBnAA==" wne:acdName="acd6" wne:fciIndexBasedOn="0065"/>
    <wne:acd wne:argValue="AgBDAGEAbQBwAHUAcwBfAEEAYgBzAF8AbQBpAHQAXwBFAGkAbgB6AHUAZwA=" wne:acdName="acd7" wne:fciIndexBasedOn="0065"/>
    <wne:acd wne:argValue="AgBDAGEAbQBwAHUAcwBfAFoAaQB0AGEAdABfAEUAbgBkAGUA" wne:acdName="acd8" wne:fciIndexBasedOn="0065"/>
    <wne:acd wne:argValue="AgBDAGEAbQBwAHUAcwBfAFoAaQB0AGEAdABfAE0AaQB0AHQAZQA=" wne:acdName="acd9" wne:fciIndexBasedOn="0065"/>
    <wne:acd wne:argValue="AgBDAGEAbQBwAHUAcwBfAFUANAA=" wne:acdName="acd10" wne:fciIndexBasedOn="0065"/>
    <wne:acd wne:acdName="acd11" wne:fciIndexBasedOn="0065"/>
    <wne:acd wne:argValue="AgBDAGEAbQBwAHUAcwBfAFUANABfAG4AYQBjAGgAXwBVADMA" wne:acdName="acd12" wne:fciIndexBasedOn="0065"/>
    <wne:acd wne:argValue="AgBDAGEAbQBwAHUAcwBfAEEAYgBiAGkAbABkAHUAbgBnAC0AVQBlAGIAZQByAHMAYwBoAHIAaQBm&#10;AHQA" wne:acdName="acd13" wne:fciIndexBasedOn="0065"/>
    <wne:acd wne:argValue="AgBDAGEAbQBwAHUAcwBfAEEAYgBiAGkAbABkAHUAbgBnAC0AVQBuAHQAZQByAHMAYwBoAHIAaQBm&#10;AHQA" wne:acdName="acd14" wne:fciIndexBasedOn="0065"/>
    <wne:acd wne:argValue="AgBDAGEAbQBwAHUAcwBfAEEAdQBmAHoAYQBlAGgAbAB1AG4AZwBfAEEAbgBmAGEAbgBnAA==" wne:acdName="acd15" wne:fciIndexBasedOn="0065"/>
    <wne:acd wne:argValue="AgBDAGEAbQBwAHUAcwBfAEEAdQBmAHoAYQBlAGgAbAB1AG4AZwBfAE0AaQB0AHQAZQA=" wne:acdName="acd16" wne:fciIndexBasedOn="0065"/>
    <wne:acd wne:acdName="acd17" wne:fciIndexBasedOn="0065"/>
    <wne:acd wne:argValue="AgBDAGEAbQBwAHUAcwBfAEEAdQBmAHoAYQBlAGgAbAB1AG4AZwBfAEUAbgBkAGUA" wne:acdName="acd18" wne:fciIndexBasedOn="0065"/>
    <wne:acd wne:argValue="AgBDAGEAbQBwAHUAcwBfAFUAMQA=" wne:acdName="acd19" wne:fciIndexBasedOn="0065"/>
    <wne:acd wne:argValue="AgBDAGEAbQBwAHUAcwBfAFUAMQBfAG8AaABuAGUAXwBBAHUAdABvAHIA" wne:acdName="acd20" wne:fciIndexBasedOn="0065"/>
    <wne:acd wne:argValue="AgBDAGEAbQBwAHUAcwBfAFUAMgA=" wne:acdName="acd21" wne:fciIndexBasedOn="0065"/>
    <wne:acd wne:acdName="acd22" wne:fciIndexBasedOn="0065"/>
    <wne:acd wne:argValue="AgBDAGEAbQBwAHUAcwBfAFUAMgBfAG4AYQBjAGgAXwBVADEA" wne:acdName="acd23" wne:fciIndexBasedOn="0065"/>
    <wne:acd wne:argValue="AgBDAGEAbQBwAHUAcwBfAFUAMwA=" wne:acdName="acd24" wne:fciIndexBasedOn="0065"/>
    <wne:acd wne:acdName="acd25" wne:fciIndexBasedOn="0065"/>
    <wne:acd wne:argValue="AgBDAGEAbQBwAHUAcwBfAFUAMwBfAG4AYQBjAGgAXwBVADIA" wne:acdName="acd26" wne:fciIndexBasedOn="0065"/>
    <wne:acd wne:argValue="AgBDAGEAbQBwAHUAcwBfAEIAaQBiAGwAaQBvAGcAcgBhAHAAaABpAGUA" wne:acdName="acd27" wne:fciIndexBasedOn="0065"/>
    <wne:acd wne:acdName="acd28" wne:fciIndexBasedOn="0065"/>
    <wne:acd wne:argValue="AgBDAGEAbQBwAHUAcwBfAEEAdQB0AG8AcgBfAG4AYQBjAGgAXwBVADEAXwBlAGkAbgB6AGUAaQBs&#10;AGkAZwA=" wne:acdName="acd29" wne:fciIndexBasedOn="0065"/>
    <wne:acd wne:argValue="AgBDAGEAbQBwAHUAcwBfAEEAdQB0AG8AcgBfAG4AYQBjAGgAXwBVADEAXwB6AHcAZQBpAHoAZQBp&#10;AGwAaQBnAA==" wne:acdName="acd30" wne:fciIndexBasedOn="0065"/>
    <wne:acd wne:argValue="AgBDAGEAbQBwAHUAcwBfAEEAdQB0AG8AcgBfAG4AYQBjAGgAXwBVADEAXwBkAHIAZQBpAHoAZQBp&#10;AGwAaQBnAA==" wne:acdName="acd31" wne:fciIndexBasedOn="0065"/>
    <wne:acd wne:argValue="AgBGAHUA3wBuAG8AdABlAG4AdABlAHgAdAA7AEYAdQBzAHMAbgBvAHQAZQBuAHQAZQB4AHQA" wne:acdName="acd3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A9D" w:rsidRDefault="00767A9D">
      <w:r>
        <w:rPr>
          <w:sz w:val="24"/>
        </w:rPr>
        <w:t>——————</w:t>
      </w:r>
    </w:p>
  </w:endnote>
  <w:endnote w:type="continuationSeparator" w:id="0">
    <w:p w:rsidR="00767A9D" w:rsidRDefault="00767A9D">
      <w:r>
        <w:rPr>
          <w:sz w:val="24"/>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A9D" w:rsidRDefault="00767A9D">
      <w:r>
        <w:rPr>
          <w:sz w:val="24"/>
        </w:rPr>
        <w:t>——————</w:t>
      </w:r>
    </w:p>
  </w:footnote>
  <w:footnote w:type="continuationSeparator" w:id="0">
    <w:p w:rsidR="00767A9D" w:rsidRDefault="00767A9D">
      <w:r>
        <w:rPr>
          <w:sz w:val="24"/>
        </w:rPr>
        <w:t>——————</w:t>
      </w:r>
    </w:p>
  </w:footnote>
  <w:footnote w:id="1">
    <w:p w:rsidR="002A7977" w:rsidRDefault="002A7977">
      <w:pPr>
        <w:pStyle w:val="Funotentext"/>
      </w:pPr>
      <w:r>
        <w:tab/>
      </w:r>
      <w:r w:rsidRPr="007038AA">
        <w:rPr>
          <w:rStyle w:val="CampusFN-ZeichenvorFN"/>
        </w:rPr>
        <w:footnoteRef/>
      </w:r>
      <w:r w:rsidR="00AF2747">
        <w:tab/>
      </w:r>
      <w:r>
        <w:t xml:space="preserve">Die Fußnoten werden automatisch mit »Fußnotentext« formatiert. Die Ziffer davor wird nicht hochgestellt und davor und danach wird ein Tabulator gesetzt. </w:t>
      </w:r>
    </w:p>
  </w:footnote>
  <w:footnote w:id="2">
    <w:p w:rsidR="002A7977" w:rsidRDefault="002A7977">
      <w:pPr>
        <w:pStyle w:val="Funotentext"/>
      </w:pPr>
      <w:r>
        <w:tab/>
      </w:r>
      <w:r w:rsidRPr="007038AA">
        <w:rPr>
          <w:rStyle w:val="CampusFN-ZeichenvorFN"/>
        </w:rPr>
        <w:footnoteRef/>
      </w:r>
      <w:r>
        <w:tab/>
        <w:t>Wenn ein- und zweistellig</w:t>
      </w:r>
      <w:r w:rsidR="00EF5497">
        <w:t>e</w:t>
      </w:r>
      <w:r>
        <w:t xml:space="preserve"> Fußnote</w:t>
      </w:r>
      <w:r w:rsidR="00EF5497">
        <w:t>n oder Zwei- und dreistellige au</w:t>
      </w:r>
      <w:r>
        <w:t>feinan</w:t>
      </w:r>
      <w:r w:rsidR="00EF5497">
        <w:t>der treffen trägt das sehr zur Ü</w:t>
      </w:r>
      <w:r>
        <w:t>bersichtli</w:t>
      </w:r>
      <w:r w:rsidR="00EF5497">
        <w:t>c</w:t>
      </w:r>
      <w:r>
        <w:t xml:space="preserve">hkeit bei. </w:t>
      </w:r>
    </w:p>
  </w:footnote>
  <w:footnote w:id="3">
    <w:p w:rsidR="002A7977" w:rsidRDefault="002A7977">
      <w:pPr>
        <w:pStyle w:val="Funotentext"/>
      </w:pPr>
      <w:r>
        <w:tab/>
      </w:r>
      <w:r w:rsidRPr="007038AA">
        <w:rPr>
          <w:rStyle w:val="CampusFN-ZeichenvorFN"/>
        </w:rPr>
        <w:footnoteRef/>
      </w:r>
      <w:r>
        <w:tab/>
        <w:t>Das bewirkt, dass die Ziffern rechtsbündig untereinander stehen. Das bewirkt, dass die Ziffern  rechtsbündig untereinander stehen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77" w:rsidRPr="004859BF" w:rsidRDefault="002A7977" w:rsidP="004859BF">
    <w:pPr>
      <w:pStyle w:val="Kopfzeile"/>
      <w:pBdr>
        <w:bottom w:val="single" w:sz="2" w:space="3" w:color="auto"/>
      </w:pBdr>
      <w:tabs>
        <w:tab w:val="clear" w:pos="2892"/>
        <w:tab w:val="center" w:pos="3175"/>
      </w:tabs>
      <w:rPr>
        <w:i/>
        <w:iCs/>
      </w:rPr>
    </w:pPr>
    <w:r>
      <w:rPr>
        <w:rStyle w:val="Seitenzahl"/>
      </w:rPr>
      <w:fldChar w:fldCharType="begin"/>
    </w:r>
    <w:r>
      <w:rPr>
        <w:rStyle w:val="Seitenzahl"/>
      </w:rPr>
      <w:instrText xml:space="preserve"> PAGE </w:instrText>
    </w:r>
    <w:r>
      <w:rPr>
        <w:rStyle w:val="Seitenzahl"/>
      </w:rPr>
      <w:fldChar w:fldCharType="separate"/>
    </w:r>
    <w:r w:rsidR="007A1DFA">
      <w:rPr>
        <w:rStyle w:val="Seitenzahl"/>
        <w:noProof/>
      </w:rPr>
      <w:t>6</w:t>
    </w:r>
    <w:r>
      <w:rPr>
        <w:rStyle w:val="Seitenzahl"/>
      </w:rPr>
      <w:fldChar w:fldCharType="end"/>
    </w:r>
    <w:r>
      <w:rPr>
        <w:rStyle w:val="Seitenzahl"/>
      </w:rPr>
      <w:tab/>
    </w:r>
    <w:r>
      <w:t>Linker Kolumnentitel (gerade Seiten)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77" w:rsidRPr="00A861BE" w:rsidRDefault="002A7977">
    <w:pPr>
      <w:pStyle w:val="Kopfzeile"/>
      <w:pBdr>
        <w:bottom w:val="single" w:sz="2" w:space="3" w:color="auto"/>
      </w:pBdr>
      <w:tabs>
        <w:tab w:val="clear" w:pos="2892"/>
        <w:tab w:val="center" w:pos="3175"/>
      </w:tabs>
      <w:rPr>
        <w:rStyle w:val="Hervorhebung"/>
      </w:rPr>
    </w:pPr>
    <w:r>
      <w:rPr>
        <w:rStyle w:val="Seitenzahl"/>
      </w:rPr>
      <w:fldChar w:fldCharType="begin"/>
    </w:r>
    <w:r>
      <w:rPr>
        <w:rStyle w:val="Seitenzahl"/>
      </w:rPr>
      <w:instrText xml:space="preserve"> PAGE </w:instrText>
    </w:r>
    <w:r>
      <w:rPr>
        <w:rStyle w:val="Seitenzahl"/>
      </w:rPr>
      <w:fldChar w:fldCharType="separate"/>
    </w:r>
    <w:r w:rsidR="007A1DFA">
      <w:rPr>
        <w:rStyle w:val="Seitenzahl"/>
        <w:noProof/>
      </w:rPr>
      <w:t>12</w:t>
    </w:r>
    <w:r>
      <w:rPr>
        <w:rStyle w:val="Seitenzahl"/>
      </w:rPr>
      <w:fldChar w:fldCharType="end"/>
    </w:r>
    <w:r>
      <w:rPr>
        <w:rStyle w:val="Seitenzahl"/>
      </w:rPr>
      <w:tab/>
    </w:r>
    <w:r>
      <w:t>linker Kolumnentitel (gerade Seiten)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977" w:rsidRPr="00A861BE" w:rsidRDefault="002A7977">
    <w:pPr>
      <w:pStyle w:val="Kopfzeile"/>
      <w:pBdr>
        <w:bottom w:val="single" w:sz="2" w:space="3" w:color="auto"/>
      </w:pBdr>
      <w:tabs>
        <w:tab w:val="clear" w:pos="2892"/>
        <w:tab w:val="center" w:pos="3005"/>
        <w:tab w:val="right" w:pos="6124"/>
      </w:tabs>
      <w:rPr>
        <w:rStyle w:val="Hervorhebung"/>
      </w:rPr>
    </w:pPr>
    <w:r>
      <w:tab/>
      <w:t>Rechter Kolumnentitel (ungerade Seiten)</w:t>
    </w:r>
    <w:r>
      <w:tab/>
    </w:r>
    <w:r>
      <w:rPr>
        <w:rStyle w:val="Seitenzahl"/>
      </w:rPr>
      <w:fldChar w:fldCharType="begin"/>
    </w:r>
    <w:r>
      <w:rPr>
        <w:rStyle w:val="Seitenzahl"/>
      </w:rPr>
      <w:instrText xml:space="preserve"> PAGE </w:instrText>
    </w:r>
    <w:r>
      <w:rPr>
        <w:rStyle w:val="Seitenzahl"/>
      </w:rPr>
      <w:fldChar w:fldCharType="separate"/>
    </w:r>
    <w:r w:rsidR="007A1DFA">
      <w:rPr>
        <w:rStyle w:val="Seitenzahl"/>
        <w:noProof/>
      </w:rPr>
      <w:t>11</w:t>
    </w:r>
    <w:r>
      <w:rPr>
        <w:rStyle w:val="Seitenzahl"/>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7A442E"/>
    <w:multiLevelType w:val="hybridMultilevel"/>
    <w:tmpl w:val="BA060710"/>
    <w:lvl w:ilvl="0" w:tplc="0407000F">
      <w:start w:val="3"/>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3B58697E"/>
    <w:multiLevelType w:val="hybridMultilevel"/>
    <w:tmpl w:val="4A283568"/>
    <w:lvl w:ilvl="0" w:tplc="0407000F">
      <w:start w:val="3"/>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569D7EE2"/>
    <w:multiLevelType w:val="hybridMultilevel"/>
    <w:tmpl w:val="C1DEF150"/>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nsid w:val="7D6B4B32"/>
    <w:multiLevelType w:val="hybridMultilevel"/>
    <w:tmpl w:val="9BFEF5BC"/>
    <w:lvl w:ilvl="0" w:tplc="AA74A528">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mirrorMargins/>
  <w:activeWritingStyle w:appName="MSWord" w:lang="de-DE" w:vendorID="9" w:dllVersion="512" w:checkStyle="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oNotTrackMoves/>
  <w:styleLockTheme/>
  <w:styleLockQFSet/>
  <w:defaultTabStop w:val="709"/>
  <w:consecutiveHyphenLimit w:val="3"/>
  <w:hyphenationZone w:val="425"/>
  <w:evenAndOddHeader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numFmt w:val="decimal"/>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5497"/>
    <w:rsid w:val="0002664B"/>
    <w:rsid w:val="001470D9"/>
    <w:rsid w:val="002645C1"/>
    <w:rsid w:val="002A7977"/>
    <w:rsid w:val="00323E86"/>
    <w:rsid w:val="00392C04"/>
    <w:rsid w:val="004859BF"/>
    <w:rsid w:val="00492F91"/>
    <w:rsid w:val="00530ACD"/>
    <w:rsid w:val="007038AA"/>
    <w:rsid w:val="00727B04"/>
    <w:rsid w:val="00767A9D"/>
    <w:rsid w:val="007A1DFA"/>
    <w:rsid w:val="0093542B"/>
    <w:rsid w:val="00A861BE"/>
    <w:rsid w:val="00AF2747"/>
    <w:rsid w:val="00B625C4"/>
    <w:rsid w:val="00B7015D"/>
    <w:rsid w:val="00DD7FA2"/>
    <w:rsid w:val="00ED2B6B"/>
    <w:rsid w:val="00EF5497"/>
    <w:rsid w:val="00F15AB4"/>
    <w:rsid w:val="00F24AB1"/>
    <w:rsid w:val="00F47A8A"/>
    <w:rsid w:val="00F6681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267">
    <w:lsdException w:name="Normal" w:qFormat="1"/>
    <w:lsdException w:name="heading 1" w:semiHidden="1"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qFormat="1"/>
    <w:lsdException w:name="annotation text" w:semiHidden="1"/>
    <w:lsdException w:name="header" w:qFormat="1"/>
    <w:lsdException w:name="index heading" w:semiHidden="1"/>
    <w:lsdException w:name="caption" w:semiHidden="1" w:qFormat="1"/>
    <w:lsdException w:name="table of figures" w:semiHidden="1"/>
    <w:lsdException w:name="envelope address" w:semiHidden="1"/>
    <w:lsdException w:name="envelope return" w:semiHidden="1"/>
    <w:lsdException w:name="annotation reference" w:semiHidden="1"/>
    <w:lsdException w:name="line number" w:semiHidden="1"/>
    <w:lsdException w:name="page number" w:qFormat="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qFormat="1"/>
    <w:lsdException w:name="Closing" w:semiHidden="1"/>
    <w:lsdException w:name="Signature" w:semiHidden="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qFormat="1"/>
    <w:lsdException w:name="Document Map" w:semiHidden="1"/>
    <w:lsdException w:name="Plain Text" w:semiHidden="1"/>
    <w:lsdException w:name="E-mail Signature" w:semiHidden="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annotation subject" w:semiHidden="1"/>
    <w:lsdException w:name="Balloon Text" w:semiHidden="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atentStyles>
  <w:style w:type="paragraph" w:default="1" w:styleId="Standard">
    <w:name w:val="Normal"/>
    <w:semiHidden/>
    <w:qFormat/>
    <w:rsid w:val="00F15AB4"/>
    <w:pPr>
      <w:overflowPunct w:val="0"/>
      <w:autoSpaceDE w:val="0"/>
      <w:autoSpaceDN w:val="0"/>
      <w:adjustRightInd w:val="0"/>
      <w:textAlignment w:val="baseline"/>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qFormat/>
    <w:pPr>
      <w:tabs>
        <w:tab w:val="center" w:pos="2892"/>
      </w:tabs>
    </w:pPr>
    <w:rPr>
      <w:rFonts w:ascii="Garamond" w:hAnsi="Garamond"/>
      <w:smallCaps/>
      <w:spacing w:val="20"/>
      <w:sz w:val="16"/>
    </w:rPr>
  </w:style>
  <w:style w:type="paragraph" w:customStyle="1" w:styleId="CampusU1ohneAutor">
    <w:name w:val="Campus_U1_ohne_Autor"/>
    <w:basedOn w:val="Standard"/>
    <w:qFormat/>
    <w:rsid w:val="002645C1"/>
    <w:pPr>
      <w:suppressAutoHyphens/>
      <w:spacing w:after="1950" w:line="390" w:lineRule="exact"/>
      <w:outlineLvl w:val="0"/>
    </w:pPr>
    <w:rPr>
      <w:rFonts w:ascii="Garamond" w:hAnsi="Garamond"/>
      <w:sz w:val="36"/>
    </w:rPr>
  </w:style>
  <w:style w:type="paragraph" w:customStyle="1" w:styleId="CampusAbsohneEinzug">
    <w:name w:val="Campus_Abs_ohne_Einzug"/>
    <w:basedOn w:val="Standard"/>
    <w:qFormat/>
    <w:pPr>
      <w:spacing w:line="260" w:lineRule="exact"/>
      <w:jc w:val="both"/>
    </w:pPr>
    <w:rPr>
      <w:rFonts w:ascii="Garamond" w:hAnsi="Garamond"/>
      <w:sz w:val="21"/>
    </w:rPr>
  </w:style>
  <w:style w:type="paragraph" w:customStyle="1" w:styleId="CampusAbsmitEinzug">
    <w:name w:val="Campus_Abs_mit_Einzug"/>
    <w:basedOn w:val="Standard"/>
    <w:qFormat/>
    <w:pPr>
      <w:spacing w:line="260" w:lineRule="exact"/>
      <w:ind w:firstLine="284"/>
      <w:jc w:val="both"/>
    </w:pPr>
    <w:rPr>
      <w:rFonts w:ascii="Garamond" w:hAnsi="Garamond"/>
      <w:sz w:val="21"/>
    </w:rPr>
  </w:style>
  <w:style w:type="paragraph" w:styleId="Fuzeile">
    <w:name w:val="footer"/>
    <w:basedOn w:val="Standard"/>
    <w:semiHidden/>
    <w:pPr>
      <w:tabs>
        <w:tab w:val="center" w:pos="4536"/>
        <w:tab w:val="right" w:pos="9072"/>
      </w:tabs>
    </w:pPr>
  </w:style>
  <w:style w:type="character" w:styleId="Seitenzahl">
    <w:name w:val="page number"/>
    <w:basedOn w:val="Absatz-Standardschriftart"/>
    <w:qFormat/>
    <w:rPr>
      <w:sz w:val="21"/>
    </w:rPr>
  </w:style>
  <w:style w:type="paragraph" w:styleId="Funotentext">
    <w:name w:val="footnote text"/>
    <w:aliases w:val="Fussnotentext"/>
    <w:basedOn w:val="Standard"/>
    <w:qFormat/>
    <w:pPr>
      <w:tabs>
        <w:tab w:val="right" w:pos="249"/>
        <w:tab w:val="left" w:pos="306"/>
      </w:tabs>
      <w:spacing w:line="210" w:lineRule="exact"/>
      <w:ind w:left="284" w:hanging="284"/>
      <w:jc w:val="both"/>
    </w:pPr>
    <w:rPr>
      <w:rFonts w:ascii="Garamond" w:hAnsi="Garamond"/>
      <w:sz w:val="17"/>
    </w:rPr>
  </w:style>
  <w:style w:type="paragraph" w:customStyle="1" w:styleId="CampusU2">
    <w:name w:val="Campus_U2"/>
    <w:basedOn w:val="Standard"/>
    <w:qFormat/>
    <w:rsid w:val="002645C1"/>
    <w:pPr>
      <w:keepNext/>
      <w:suppressAutoHyphens/>
      <w:spacing w:before="780" w:after="200" w:line="320" w:lineRule="exact"/>
      <w:outlineLvl w:val="1"/>
    </w:pPr>
    <w:rPr>
      <w:rFonts w:ascii="Garamond" w:hAnsi="Garamond"/>
      <w:sz w:val="25"/>
    </w:rPr>
  </w:style>
  <w:style w:type="paragraph" w:customStyle="1" w:styleId="CampusU3">
    <w:name w:val="Campus_U3"/>
    <w:basedOn w:val="Standard"/>
    <w:qFormat/>
    <w:rsid w:val="002645C1"/>
    <w:pPr>
      <w:keepNext/>
      <w:suppressAutoHyphens/>
      <w:spacing w:before="520" w:after="260" w:line="260" w:lineRule="exact"/>
      <w:outlineLvl w:val="2"/>
    </w:pPr>
    <w:rPr>
      <w:rFonts w:ascii="Garamond" w:hAnsi="Garamond"/>
      <w:sz w:val="21"/>
    </w:rPr>
  </w:style>
  <w:style w:type="paragraph" w:customStyle="1" w:styleId="CampusU4">
    <w:name w:val="Campus_U4"/>
    <w:basedOn w:val="Standard"/>
    <w:qFormat/>
    <w:rsid w:val="002645C1"/>
    <w:pPr>
      <w:keepNext/>
      <w:suppressAutoHyphens/>
      <w:spacing w:before="390" w:after="130" w:line="260" w:lineRule="exact"/>
      <w:outlineLvl w:val="3"/>
    </w:pPr>
    <w:rPr>
      <w:rFonts w:ascii="Garamond" w:hAnsi="Garamond"/>
      <w:i/>
      <w:sz w:val="21"/>
    </w:rPr>
  </w:style>
  <w:style w:type="character" w:styleId="Hervorhebung">
    <w:name w:val="Emphasis"/>
    <w:basedOn w:val="Absatz-Standardschriftart"/>
    <w:rPr>
      <w:i/>
      <w:iCs/>
    </w:rPr>
  </w:style>
  <w:style w:type="paragraph" w:customStyle="1" w:styleId="CampusAufzaehlungAnfang">
    <w:name w:val="Campus_Aufzaehlung_Anfang"/>
    <w:basedOn w:val="Standard"/>
    <w:qFormat/>
    <w:pPr>
      <w:tabs>
        <w:tab w:val="left" w:pos="284"/>
      </w:tabs>
      <w:spacing w:before="130" w:line="260" w:lineRule="exact"/>
      <w:ind w:left="284" w:hanging="284"/>
      <w:jc w:val="both"/>
    </w:pPr>
    <w:rPr>
      <w:rFonts w:ascii="Garamond" w:hAnsi="Garamond"/>
      <w:sz w:val="21"/>
    </w:rPr>
  </w:style>
  <w:style w:type="paragraph" w:customStyle="1" w:styleId="CampusAufzaehlungMitte">
    <w:name w:val="Campus_Aufzaehlung_Mitte"/>
    <w:basedOn w:val="Standard"/>
    <w:qFormat/>
    <w:pPr>
      <w:spacing w:line="260" w:lineRule="exact"/>
      <w:ind w:left="284" w:hanging="284"/>
      <w:jc w:val="both"/>
    </w:pPr>
    <w:rPr>
      <w:rFonts w:ascii="Garamond" w:hAnsi="Garamond"/>
      <w:sz w:val="21"/>
    </w:rPr>
  </w:style>
  <w:style w:type="paragraph" w:customStyle="1" w:styleId="CampusAufzaehlungEnde">
    <w:name w:val="Campus_Aufzaehlung_Ende"/>
    <w:basedOn w:val="Standard"/>
    <w:qFormat/>
    <w:pPr>
      <w:spacing w:after="130" w:line="260" w:lineRule="exact"/>
      <w:ind w:left="284" w:hanging="284"/>
      <w:jc w:val="both"/>
    </w:pPr>
    <w:rPr>
      <w:rFonts w:ascii="Garamond" w:hAnsi="Garamond"/>
      <w:sz w:val="21"/>
    </w:rPr>
  </w:style>
  <w:style w:type="character" w:styleId="Funotenzeichen">
    <w:name w:val="footnote reference"/>
    <w:basedOn w:val="Absatz-Standardschriftart"/>
    <w:semiHidden/>
    <w:rPr>
      <w:vertAlign w:val="superscript"/>
    </w:rPr>
  </w:style>
  <w:style w:type="paragraph" w:styleId="Endnotentext">
    <w:name w:val="endnote text"/>
    <w:basedOn w:val="Standard"/>
    <w:semiHidden/>
    <w:pPr>
      <w:tabs>
        <w:tab w:val="right" w:pos="249"/>
        <w:tab w:val="left" w:pos="306"/>
      </w:tabs>
      <w:spacing w:line="210" w:lineRule="exact"/>
      <w:ind w:left="284" w:hanging="284"/>
      <w:jc w:val="both"/>
    </w:pPr>
    <w:rPr>
      <w:rFonts w:ascii="Garamond" w:hAnsi="Garamond"/>
      <w:sz w:val="17"/>
    </w:rPr>
  </w:style>
  <w:style w:type="character" w:customStyle="1" w:styleId="CampusFN-ZeichenvorFN">
    <w:name w:val="Campus_FN-Zeichen_vor_FN"/>
    <w:basedOn w:val="Absatz-Standardschriftart"/>
    <w:qFormat/>
    <w:rPr>
      <w:sz w:val="17"/>
      <w:vertAlign w:val="baseline"/>
    </w:rPr>
  </w:style>
  <w:style w:type="paragraph" w:customStyle="1" w:styleId="CampusU3nachU2">
    <w:name w:val="Campus_U3_nach_U2"/>
    <w:basedOn w:val="Standard"/>
    <w:qFormat/>
    <w:rsid w:val="002645C1"/>
    <w:pPr>
      <w:keepNext/>
      <w:suppressAutoHyphens/>
      <w:spacing w:after="130" w:line="260" w:lineRule="exact"/>
      <w:outlineLvl w:val="2"/>
    </w:pPr>
    <w:rPr>
      <w:rFonts w:ascii="Garamond" w:hAnsi="Garamond"/>
      <w:sz w:val="21"/>
    </w:rPr>
  </w:style>
  <w:style w:type="paragraph" w:customStyle="1" w:styleId="CampusU4nachU3">
    <w:name w:val="Campus_U4_nach_U3"/>
    <w:basedOn w:val="Standard"/>
    <w:qFormat/>
    <w:rsid w:val="002645C1"/>
    <w:pPr>
      <w:keepNext/>
      <w:suppressAutoHyphens/>
      <w:spacing w:after="130" w:line="260" w:lineRule="exact"/>
      <w:outlineLvl w:val="3"/>
    </w:pPr>
    <w:rPr>
      <w:rFonts w:ascii="Garamond" w:hAnsi="Garamond"/>
      <w:i/>
      <w:iCs/>
      <w:sz w:val="21"/>
    </w:rPr>
  </w:style>
  <w:style w:type="paragraph" w:customStyle="1" w:styleId="CampusZitat">
    <w:name w:val="Campus_Zitat"/>
    <w:basedOn w:val="Standard"/>
    <w:qFormat/>
    <w:pPr>
      <w:spacing w:before="130" w:after="130" w:line="230" w:lineRule="exact"/>
      <w:jc w:val="both"/>
    </w:pPr>
    <w:rPr>
      <w:rFonts w:ascii="Garamond" w:hAnsi="Garamond"/>
      <w:sz w:val="19"/>
    </w:rPr>
  </w:style>
  <w:style w:type="paragraph" w:customStyle="1" w:styleId="FormatvorlageCampusAutornach1dreizeiligNach32pt">
    <w:name w:val="Formatvorlage Campus_Autor_nach Ü1_dreizeilig + Nach:  32 pt"/>
    <w:basedOn w:val="CampusAutornachU1dreizeilig"/>
    <w:semiHidden/>
    <w:rsid w:val="00AF2747"/>
  </w:style>
  <w:style w:type="paragraph" w:customStyle="1" w:styleId="CampusZitatMitte">
    <w:name w:val="Campus_Zitat_Mitte"/>
    <w:basedOn w:val="Standard"/>
    <w:qFormat/>
    <w:pPr>
      <w:spacing w:line="230" w:lineRule="exact"/>
      <w:ind w:firstLine="284"/>
      <w:jc w:val="both"/>
    </w:pPr>
    <w:rPr>
      <w:rFonts w:ascii="Garamond" w:hAnsi="Garamond"/>
      <w:sz w:val="19"/>
    </w:rPr>
  </w:style>
  <w:style w:type="paragraph" w:customStyle="1" w:styleId="CampusZitatAnfang">
    <w:name w:val="Campus_Zitat_Anfang"/>
    <w:basedOn w:val="Standard"/>
    <w:qFormat/>
    <w:pPr>
      <w:spacing w:before="130" w:line="230" w:lineRule="exact"/>
      <w:jc w:val="both"/>
    </w:pPr>
    <w:rPr>
      <w:rFonts w:ascii="Garamond" w:hAnsi="Garamond"/>
      <w:sz w:val="19"/>
    </w:rPr>
  </w:style>
  <w:style w:type="paragraph" w:customStyle="1" w:styleId="CampusZitatEnde">
    <w:name w:val="Campus_Zitat_Ende"/>
    <w:basedOn w:val="Standard"/>
    <w:qFormat/>
    <w:pPr>
      <w:spacing w:after="130" w:line="230" w:lineRule="exact"/>
      <w:ind w:firstLine="284"/>
      <w:jc w:val="both"/>
    </w:pPr>
    <w:rPr>
      <w:rFonts w:ascii="Garamond" w:hAnsi="Garamond"/>
      <w:sz w:val="19"/>
    </w:rPr>
  </w:style>
  <w:style w:type="paragraph" w:customStyle="1" w:styleId="CampusBibliographie">
    <w:name w:val="Campus_Bibliographie"/>
    <w:basedOn w:val="Standard"/>
    <w:qFormat/>
    <w:pPr>
      <w:spacing w:line="230" w:lineRule="exact"/>
      <w:ind w:left="284" w:hanging="284"/>
      <w:jc w:val="both"/>
    </w:pPr>
    <w:rPr>
      <w:rFonts w:ascii="Garamond" w:hAnsi="Garamond"/>
      <w:sz w:val="19"/>
    </w:rPr>
  </w:style>
  <w:style w:type="paragraph" w:customStyle="1" w:styleId="CampusAutornachU1einzeilig">
    <w:name w:val="Campus_Autor_nach_U1_einzeilig"/>
    <w:basedOn w:val="CampusU1ohneAutor"/>
    <w:qFormat/>
    <w:rsid w:val="002645C1"/>
    <w:pPr>
      <w:keepNext/>
      <w:spacing w:after="1430" w:line="260" w:lineRule="exact"/>
      <w:outlineLvl w:val="9"/>
    </w:pPr>
    <w:rPr>
      <w:i/>
      <w:iCs/>
      <w:sz w:val="25"/>
    </w:rPr>
  </w:style>
  <w:style w:type="paragraph" w:customStyle="1" w:styleId="CampusU1">
    <w:name w:val="Campus_U1"/>
    <w:basedOn w:val="CampusU1ohneAutor"/>
    <w:qFormat/>
    <w:rsid w:val="002645C1"/>
    <w:pPr>
      <w:keepNext/>
      <w:spacing w:after="260"/>
    </w:pPr>
  </w:style>
  <w:style w:type="paragraph" w:customStyle="1" w:styleId="CampusAutornachU1zweizeilig">
    <w:name w:val="Campus_Autor_nach_U1_zweizeilig"/>
    <w:basedOn w:val="CampusU1"/>
    <w:qFormat/>
    <w:rsid w:val="002645C1"/>
    <w:pPr>
      <w:spacing w:after="1040" w:line="260" w:lineRule="exact"/>
      <w:outlineLvl w:val="9"/>
    </w:pPr>
    <w:rPr>
      <w:i/>
      <w:iCs/>
      <w:sz w:val="25"/>
    </w:rPr>
  </w:style>
  <w:style w:type="paragraph" w:customStyle="1" w:styleId="CampusU2nachU1">
    <w:name w:val="Campus_U2_nach_U1"/>
    <w:basedOn w:val="Standard"/>
    <w:qFormat/>
    <w:rsid w:val="002645C1"/>
    <w:pPr>
      <w:keepNext/>
      <w:suppressAutoHyphens/>
      <w:spacing w:after="200" w:line="320" w:lineRule="exact"/>
      <w:outlineLvl w:val="1"/>
    </w:pPr>
    <w:rPr>
      <w:rFonts w:ascii="Garamond" w:hAnsi="Garamond"/>
      <w:sz w:val="26"/>
    </w:rPr>
  </w:style>
  <w:style w:type="character" w:styleId="Endnotenzeichen">
    <w:name w:val="endnote reference"/>
    <w:basedOn w:val="Absatz-Standardschriftart"/>
    <w:semiHidden/>
    <w:rPr>
      <w:vertAlign w:val="superscript"/>
    </w:rPr>
  </w:style>
  <w:style w:type="paragraph" w:customStyle="1" w:styleId="CampusAutornachU1dreizeilig">
    <w:name w:val="Campus_Autor_nach_U1_dreizeilig"/>
    <w:basedOn w:val="CampusU1"/>
    <w:qFormat/>
    <w:rsid w:val="002645C1"/>
    <w:pPr>
      <w:spacing w:after="640" w:line="260" w:lineRule="exact"/>
      <w:outlineLvl w:val="9"/>
    </w:pPr>
    <w:rPr>
      <w:i/>
      <w:iCs/>
      <w:sz w:val="25"/>
    </w:rPr>
  </w:style>
  <w:style w:type="paragraph" w:customStyle="1" w:styleId="CampusAbbildung-Ueberschrift">
    <w:name w:val="Campus_Abbildung-Ueberschrift"/>
    <w:basedOn w:val="CampusAbsohneEinzug"/>
    <w:qFormat/>
    <w:rsid w:val="00A861BE"/>
    <w:pPr>
      <w:spacing w:before="260" w:after="130"/>
    </w:pPr>
    <w:rPr>
      <w:i/>
    </w:rPr>
  </w:style>
  <w:style w:type="paragraph" w:customStyle="1" w:styleId="CampusAbbildung-Unterschrift">
    <w:name w:val="Campus_Abbildung-Unterschrift"/>
    <w:basedOn w:val="CampusAbbildung-Ueberschrift"/>
    <w:qFormat/>
    <w:rsid w:val="00A861BE"/>
    <w:pPr>
      <w:spacing w:before="130" w:after="260"/>
    </w:pPr>
  </w:style>
  <w:style w:type="paragraph" w:customStyle="1" w:styleId="CampusQuelle">
    <w:name w:val="Campus_Quelle"/>
    <w:basedOn w:val="Funotentext"/>
    <w:qFormat/>
    <w:rsid w:val="00A861BE"/>
    <w:pPr>
      <w:spacing w:after="260" w:line="190" w:lineRule="exact"/>
      <w:ind w:left="0" w:firstLine="0"/>
    </w:pPr>
    <w:rPr>
      <w:sz w:val="16"/>
    </w:rPr>
  </w:style>
  <w:style w:type="paragraph" w:customStyle="1" w:styleId="CampusMotto">
    <w:name w:val="Campus_Motto"/>
    <w:basedOn w:val="CampusZitat"/>
    <w:qFormat/>
    <w:rsid w:val="007038AA"/>
    <w:pPr>
      <w:keepNext/>
      <w:suppressAutoHyphens/>
      <w:spacing w:before="230" w:after="230"/>
      <w:jc w:val="right"/>
    </w:pPr>
    <w:rPr>
      <w:lang w:eastAsia="de-DE"/>
    </w:rPr>
  </w:style>
  <w:style w:type="paragraph" w:customStyle="1" w:styleId="CampusUZwischentitel">
    <w:name w:val="Campus_U_Zwischentitel"/>
    <w:basedOn w:val="Standard"/>
    <w:qFormat/>
    <w:rsid w:val="007038AA"/>
    <w:pPr>
      <w:tabs>
        <w:tab w:val="left" w:pos="397"/>
      </w:tabs>
      <w:suppressAutoHyphens/>
      <w:spacing w:before="2340" w:after="1950" w:line="390" w:lineRule="exact"/>
      <w:jc w:val="right"/>
      <w:outlineLvl w:val="0"/>
    </w:pPr>
    <w:rPr>
      <w:rFonts w:ascii="Garamond" w:hAnsi="Garamond"/>
      <w:sz w:val="36"/>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BC5D80F3.dotm</Template>
  <TotalTime>0</TotalTime>
  <Pages>9</Pages>
  <Words>2290</Words>
  <Characters>14430</Characters>
  <Application>Microsoft Office Word</Application>
  <DocSecurity>0</DocSecurity>
  <Lines>120</Lines>
  <Paragraphs>33</Paragraphs>
  <ScaleCrop>false</ScaleCrop>
  <HeadingPairs>
    <vt:vector size="2" baseType="variant">
      <vt:variant>
        <vt:lpstr>Titel</vt:lpstr>
      </vt:variant>
      <vt:variant>
        <vt:i4>1</vt:i4>
      </vt:variant>
    </vt:vector>
  </HeadingPairs>
  <TitlesOfParts>
    <vt:vector size="1" baseType="lpstr">
      <vt:lpstr>Campus Dokumentvorlage</vt:lpstr>
    </vt:vector>
  </TitlesOfParts>
  <Company>Campus Verlag</Company>
  <LinksUpToDate>false</LinksUpToDate>
  <CharactersWithSpaces>16687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Campus Dokumentvorlage</dc:title>
  <dc:subject/>
  <dc:creator>Tina Ehrhardt</dc:creator>
  <cp:keywords/>
  <dc:description/>
  <cp:lastModifiedBy>Julia Flechtner</cp:lastModifiedBy>
  <cp:revision>11</cp:revision>
  <cp:lastPrinted>2005-06-30T09:12:00Z</cp:lastPrinted>
  <dcterms:created xsi:type="dcterms:W3CDTF">2013-11-12T08:52:00Z</dcterms:created>
  <dcterms:modified xsi:type="dcterms:W3CDTF">2015-09-23T08:43:00Z</dcterms:modified>
</cp:coreProperties>
</file>